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F0E" w:rsidRPr="00FB5F0E" w:rsidRDefault="00CE0207" w:rsidP="00345394">
      <w:pPr>
        <w:jc w:val="center"/>
        <w:rPr>
          <w:rFonts w:ascii="Arial" w:hAnsi="Arial" w:cs="Arial"/>
          <w:b/>
          <w:sz w:val="28"/>
          <w:szCs w:val="28"/>
          <w:lang w:val="es-AR"/>
        </w:rPr>
      </w:pPr>
      <w:r>
        <w:rPr>
          <w:rFonts w:ascii="Arial" w:hAnsi="Arial" w:cs="Arial"/>
          <w:b/>
          <w:bCs/>
          <w:sz w:val="28"/>
          <w:szCs w:val="28"/>
          <w:lang w:val="es-AR"/>
        </w:rPr>
        <w:t>Total Lubric</w:t>
      </w:r>
      <w:r w:rsidR="00C96589" w:rsidRPr="00FB5F0E">
        <w:rPr>
          <w:rFonts w:ascii="Arial" w:hAnsi="Arial" w:cs="Arial"/>
          <w:b/>
          <w:bCs/>
          <w:sz w:val="28"/>
          <w:szCs w:val="28"/>
          <w:lang w:val="es-AR"/>
        </w:rPr>
        <w:t>ant</w:t>
      </w:r>
      <w:r>
        <w:rPr>
          <w:rFonts w:ascii="Arial" w:hAnsi="Arial" w:cs="Arial"/>
          <w:b/>
          <w:bCs/>
          <w:sz w:val="28"/>
          <w:szCs w:val="28"/>
          <w:lang w:val="es-AR"/>
        </w:rPr>
        <w:t>e</w:t>
      </w:r>
      <w:r w:rsidR="00C96589" w:rsidRPr="00FB5F0E">
        <w:rPr>
          <w:rFonts w:ascii="Arial" w:hAnsi="Arial" w:cs="Arial"/>
          <w:b/>
          <w:bCs/>
          <w:sz w:val="28"/>
          <w:szCs w:val="28"/>
          <w:lang w:val="es-AR"/>
        </w:rPr>
        <w:t xml:space="preserve">s </w:t>
      </w:r>
      <w:r w:rsidR="00FB5F0E" w:rsidRPr="00FB5F0E">
        <w:rPr>
          <w:rFonts w:ascii="Arial" w:hAnsi="Arial" w:cs="Arial"/>
          <w:b/>
          <w:bCs/>
          <w:sz w:val="28"/>
          <w:szCs w:val="28"/>
          <w:lang w:val="es-AR"/>
        </w:rPr>
        <w:t>devela su nuevo bidón</w:t>
      </w:r>
    </w:p>
    <w:p w:rsidR="00FB5F0E" w:rsidRPr="00FB5F0E" w:rsidRDefault="00CE0207" w:rsidP="00B9359F">
      <w:pPr>
        <w:spacing w:after="0" w:line="240" w:lineRule="auto"/>
        <w:jc w:val="both"/>
        <w:rPr>
          <w:rFonts w:ascii="Arial" w:hAnsi="Arial" w:cs="Arial"/>
          <w:lang w:val="es-AR"/>
        </w:rPr>
      </w:pPr>
      <w:r>
        <w:rPr>
          <w:rFonts w:ascii="Arial" w:hAnsi="Arial" w:cs="Arial"/>
          <w:b/>
          <w:bCs/>
          <w:lang w:val="es-AR"/>
        </w:rPr>
        <w:t>Buenos Aires</w:t>
      </w:r>
      <w:r w:rsidR="00460251" w:rsidRPr="00FB5F0E">
        <w:rPr>
          <w:rFonts w:ascii="Arial" w:hAnsi="Arial" w:cs="Arial"/>
          <w:b/>
          <w:bCs/>
          <w:lang w:val="es-AR"/>
        </w:rPr>
        <w:t xml:space="preserve">, </w:t>
      </w:r>
      <w:r w:rsidR="00B54F32">
        <w:rPr>
          <w:rFonts w:ascii="Arial" w:hAnsi="Arial" w:cs="Arial"/>
          <w:b/>
          <w:bCs/>
          <w:lang w:val="es-AR"/>
        </w:rPr>
        <w:t>febrero</w:t>
      </w:r>
      <w:r w:rsidR="00460251" w:rsidRPr="00FB5F0E">
        <w:rPr>
          <w:rFonts w:ascii="Arial" w:hAnsi="Arial" w:cs="Arial"/>
          <w:b/>
          <w:bCs/>
          <w:lang w:val="es-AR"/>
        </w:rPr>
        <w:t>, 202</w:t>
      </w:r>
      <w:r w:rsidR="00B54F32">
        <w:rPr>
          <w:rFonts w:ascii="Arial" w:hAnsi="Arial" w:cs="Arial"/>
          <w:b/>
          <w:bCs/>
          <w:lang w:val="es-AR"/>
        </w:rPr>
        <w:t>1</w:t>
      </w:r>
      <w:r w:rsidR="00460251" w:rsidRPr="00FB5F0E">
        <w:rPr>
          <w:rFonts w:ascii="Arial" w:hAnsi="Arial" w:cs="Arial"/>
          <w:lang w:val="es-AR"/>
        </w:rPr>
        <w:t xml:space="preserve"> — </w:t>
      </w:r>
      <w:r w:rsidR="00FB5F0E" w:rsidRPr="00FB5F0E">
        <w:rPr>
          <w:rFonts w:ascii="Arial" w:hAnsi="Arial" w:cs="Arial"/>
          <w:lang w:val="es-AR"/>
        </w:rPr>
        <w:t>N</w:t>
      </w:r>
      <w:r>
        <w:rPr>
          <w:rFonts w:ascii="Arial" w:hAnsi="Arial" w:cs="Arial"/>
          <w:lang w:val="es-AR"/>
        </w:rPr>
        <w:t>uevos colores, nuevas etiquetas</w:t>
      </w:r>
      <w:r w:rsidR="00FB5F0E" w:rsidRPr="00FB5F0E">
        <w:rPr>
          <w:rFonts w:ascii="Arial" w:hAnsi="Arial" w:cs="Arial"/>
          <w:lang w:val="es-AR"/>
        </w:rPr>
        <w:t xml:space="preserve"> y</w:t>
      </w:r>
      <w:r w:rsidR="00FB5F0E">
        <w:rPr>
          <w:rFonts w:ascii="Arial" w:hAnsi="Arial" w:cs="Arial"/>
          <w:lang w:val="es-AR"/>
        </w:rPr>
        <w:t xml:space="preserve"> </w:t>
      </w:r>
      <w:r>
        <w:rPr>
          <w:rFonts w:ascii="Arial" w:hAnsi="Arial" w:cs="Arial"/>
          <w:lang w:val="es-AR"/>
        </w:rPr>
        <w:t xml:space="preserve">un </w:t>
      </w:r>
      <w:r w:rsidR="00FB5F0E">
        <w:rPr>
          <w:rFonts w:ascii="Arial" w:hAnsi="Arial" w:cs="Arial"/>
          <w:lang w:val="es-AR"/>
        </w:rPr>
        <w:t>diseño más ergonómico</w:t>
      </w:r>
      <w:r>
        <w:rPr>
          <w:rFonts w:ascii="Arial" w:hAnsi="Arial" w:cs="Arial"/>
          <w:lang w:val="es-AR"/>
        </w:rPr>
        <w:t>:</w:t>
      </w:r>
      <w:r w:rsidR="00FB5F0E">
        <w:rPr>
          <w:rFonts w:ascii="Arial" w:hAnsi="Arial" w:cs="Arial"/>
          <w:lang w:val="es-AR"/>
        </w:rPr>
        <w:t xml:space="preserve"> eso es lo que va</w:t>
      </w:r>
      <w:r>
        <w:rPr>
          <w:rFonts w:ascii="Arial" w:hAnsi="Arial" w:cs="Arial"/>
          <w:lang w:val="es-AR"/>
        </w:rPr>
        <w:t>s</w:t>
      </w:r>
      <w:r w:rsidR="00FB5F0E">
        <w:rPr>
          <w:rFonts w:ascii="Arial" w:hAnsi="Arial" w:cs="Arial"/>
          <w:lang w:val="es-AR"/>
        </w:rPr>
        <w:t xml:space="preserve"> a encontrar en</w:t>
      </w:r>
      <w:r>
        <w:rPr>
          <w:rFonts w:ascii="Arial" w:hAnsi="Arial" w:cs="Arial"/>
          <w:lang w:val="es-AR"/>
        </w:rPr>
        <w:t xml:space="preserve"> el nuevo bidón que Total ha develado para </w:t>
      </w:r>
      <w:r w:rsidR="009E7E3A">
        <w:rPr>
          <w:rFonts w:ascii="Arial" w:hAnsi="Arial" w:cs="Arial"/>
          <w:lang w:val="es-AR"/>
        </w:rPr>
        <w:t>su</w:t>
      </w:r>
      <w:r>
        <w:rPr>
          <w:rFonts w:ascii="Arial" w:hAnsi="Arial" w:cs="Arial"/>
          <w:lang w:val="es-AR"/>
        </w:rPr>
        <w:t xml:space="preserve"> </w:t>
      </w:r>
      <w:r w:rsidR="00FB5F0E">
        <w:rPr>
          <w:rFonts w:ascii="Arial" w:hAnsi="Arial" w:cs="Arial"/>
          <w:lang w:val="es-AR"/>
        </w:rPr>
        <w:t xml:space="preserve">gama </w:t>
      </w:r>
      <w:r>
        <w:rPr>
          <w:rFonts w:ascii="Arial" w:hAnsi="Arial" w:cs="Arial"/>
          <w:lang w:val="es-AR"/>
        </w:rPr>
        <w:t xml:space="preserve">completa </w:t>
      </w:r>
      <w:r w:rsidR="00FB5F0E">
        <w:rPr>
          <w:rFonts w:ascii="Arial" w:hAnsi="Arial" w:cs="Arial"/>
          <w:lang w:val="es-AR"/>
        </w:rPr>
        <w:t xml:space="preserve">de </w:t>
      </w:r>
      <w:r>
        <w:rPr>
          <w:rFonts w:ascii="Arial" w:hAnsi="Arial" w:cs="Arial"/>
          <w:lang w:val="es-AR"/>
        </w:rPr>
        <w:t xml:space="preserve">lubricantes </w:t>
      </w:r>
      <w:r w:rsidR="00FB5F0E">
        <w:rPr>
          <w:rFonts w:ascii="Arial" w:hAnsi="Arial" w:cs="Arial"/>
          <w:lang w:val="es-AR"/>
        </w:rPr>
        <w:t xml:space="preserve">TOTAL y ELF. </w:t>
      </w:r>
    </w:p>
    <w:p w:rsidR="00CE2D82" w:rsidRPr="00243034" w:rsidRDefault="000B382A" w:rsidP="00616043">
      <w:pPr>
        <w:spacing w:before="100" w:beforeAutospacing="1" w:after="100" w:afterAutospacing="1"/>
        <w:jc w:val="both"/>
        <w:rPr>
          <w:rFonts w:ascii="Arial" w:hAnsi="Arial" w:cs="Arial"/>
          <w:lang w:val="es-AR"/>
        </w:rPr>
      </w:pPr>
      <w:r>
        <w:rPr>
          <w:noProof/>
          <w:lang w:val="es-AR" w:eastAsia="es-AR"/>
        </w:rPr>
        <w:drawing>
          <wp:anchor distT="0" distB="0" distL="114300" distR="114300" simplePos="0" relativeHeight="251657216" behindDoc="0" locked="0" layoutInCell="1" allowOverlap="1" wp14:anchorId="08C10450">
            <wp:simplePos x="0" y="0"/>
            <wp:positionH relativeFrom="column">
              <wp:posOffset>3805555</wp:posOffset>
            </wp:positionH>
            <wp:positionV relativeFrom="paragraph">
              <wp:posOffset>950595</wp:posOffset>
            </wp:positionV>
            <wp:extent cx="2217420" cy="2710815"/>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17420" cy="2710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2D82" w:rsidRPr="00CE2D82">
        <w:rPr>
          <w:rFonts w:ascii="Arial" w:hAnsi="Arial" w:cs="Arial"/>
          <w:lang w:val="es-AR"/>
        </w:rPr>
        <w:t>Sumado al desarrollo de e</w:t>
      </w:r>
      <w:r w:rsidR="00E502B6">
        <w:rPr>
          <w:rFonts w:ascii="Arial" w:hAnsi="Arial" w:cs="Arial"/>
          <w:lang w:val="es-AR"/>
        </w:rPr>
        <w:t xml:space="preserve">stos </w:t>
      </w:r>
      <w:r w:rsidR="000C2639">
        <w:rPr>
          <w:rFonts w:ascii="Arial" w:hAnsi="Arial" w:cs="Arial"/>
          <w:lang w:val="es-AR"/>
        </w:rPr>
        <w:t xml:space="preserve">nuevos </w:t>
      </w:r>
      <w:proofErr w:type="spellStart"/>
      <w:r w:rsidR="000C2639">
        <w:rPr>
          <w:rFonts w:ascii="Arial" w:hAnsi="Arial" w:cs="Arial"/>
          <w:lang w:val="es-AR"/>
        </w:rPr>
        <w:t>packagings</w:t>
      </w:r>
      <w:proofErr w:type="spellEnd"/>
      <w:r w:rsidR="00E502B6">
        <w:rPr>
          <w:rFonts w:ascii="Arial" w:hAnsi="Arial" w:cs="Arial"/>
          <w:lang w:val="es-AR"/>
        </w:rPr>
        <w:t xml:space="preserve">, Total Lubricantes </w:t>
      </w:r>
      <w:r w:rsidR="00CE2D82">
        <w:rPr>
          <w:rFonts w:ascii="Arial" w:hAnsi="Arial" w:cs="Arial"/>
          <w:lang w:val="es-AR"/>
        </w:rPr>
        <w:t>contribuye a la ambic</w:t>
      </w:r>
      <w:r w:rsidR="00243034">
        <w:rPr>
          <w:rFonts w:ascii="Arial" w:hAnsi="Arial" w:cs="Arial"/>
          <w:lang w:val="es-AR"/>
        </w:rPr>
        <w:t xml:space="preserve">ión del Grupo </w:t>
      </w:r>
      <w:r w:rsidR="00E502B6">
        <w:rPr>
          <w:rFonts w:ascii="Arial" w:hAnsi="Arial" w:cs="Arial"/>
          <w:lang w:val="es-AR"/>
        </w:rPr>
        <w:t xml:space="preserve">de ser </w:t>
      </w:r>
      <w:r w:rsidR="00243034">
        <w:rPr>
          <w:rFonts w:ascii="Arial" w:hAnsi="Arial" w:cs="Arial"/>
          <w:lang w:val="es-AR"/>
        </w:rPr>
        <w:t xml:space="preserve">el </w:t>
      </w:r>
      <w:r w:rsidR="00E502B6">
        <w:rPr>
          <w:rFonts w:ascii="Arial" w:hAnsi="Arial" w:cs="Arial"/>
          <w:lang w:val="es-AR"/>
        </w:rPr>
        <w:t xml:space="preserve">principal </w:t>
      </w:r>
      <w:r w:rsidR="004153A0">
        <w:rPr>
          <w:rFonts w:ascii="Arial" w:hAnsi="Arial" w:cs="Arial"/>
          <w:lang w:val="es-AR"/>
        </w:rPr>
        <w:t xml:space="preserve">actor </w:t>
      </w:r>
      <w:r w:rsidR="00167140">
        <w:rPr>
          <w:rFonts w:ascii="Arial" w:hAnsi="Arial" w:cs="Arial"/>
          <w:lang w:val="es-AR"/>
        </w:rPr>
        <w:t>en</w:t>
      </w:r>
      <w:r w:rsidR="00E502B6">
        <w:rPr>
          <w:rFonts w:ascii="Arial" w:hAnsi="Arial" w:cs="Arial"/>
          <w:lang w:val="es-AR"/>
        </w:rPr>
        <w:t xml:space="preserve"> la</w:t>
      </w:r>
      <w:r w:rsidR="00167140">
        <w:rPr>
          <w:rFonts w:ascii="Arial" w:hAnsi="Arial" w:cs="Arial"/>
          <w:lang w:val="es-AR"/>
        </w:rPr>
        <w:t xml:space="preserve"> </w:t>
      </w:r>
      <w:r w:rsidR="00243034">
        <w:rPr>
          <w:rFonts w:ascii="Arial" w:hAnsi="Arial" w:cs="Arial"/>
          <w:lang w:val="es-AR"/>
        </w:rPr>
        <w:t>energía</w:t>
      </w:r>
      <w:r w:rsidR="00167140">
        <w:rPr>
          <w:rFonts w:ascii="Arial" w:hAnsi="Arial" w:cs="Arial"/>
          <w:lang w:val="es-AR"/>
        </w:rPr>
        <w:t xml:space="preserve"> responsable</w:t>
      </w:r>
      <w:r w:rsidR="00243034">
        <w:rPr>
          <w:rFonts w:ascii="Arial" w:hAnsi="Arial" w:cs="Arial"/>
          <w:lang w:val="es-AR"/>
        </w:rPr>
        <w:t xml:space="preserve">. </w:t>
      </w:r>
      <w:r w:rsidR="00026A9B">
        <w:rPr>
          <w:rFonts w:ascii="Arial" w:hAnsi="Arial" w:cs="Arial"/>
          <w:lang w:val="es-AR"/>
        </w:rPr>
        <w:t>P</w:t>
      </w:r>
      <w:r w:rsidR="00243034" w:rsidRPr="00243034">
        <w:rPr>
          <w:rFonts w:ascii="Arial" w:hAnsi="Arial" w:cs="Arial"/>
          <w:lang w:val="es-AR"/>
        </w:rPr>
        <w:t>articular</w:t>
      </w:r>
      <w:r w:rsidR="00026A9B">
        <w:rPr>
          <w:rFonts w:ascii="Arial" w:hAnsi="Arial" w:cs="Arial"/>
          <w:lang w:val="es-AR"/>
        </w:rPr>
        <w:t>mente</w:t>
      </w:r>
      <w:r w:rsidR="00243034" w:rsidRPr="00243034">
        <w:rPr>
          <w:rFonts w:ascii="Arial" w:hAnsi="Arial" w:cs="Arial"/>
          <w:lang w:val="es-AR"/>
        </w:rPr>
        <w:t xml:space="preserve">, </w:t>
      </w:r>
      <w:r w:rsidR="00243034">
        <w:rPr>
          <w:rFonts w:ascii="Arial" w:hAnsi="Arial" w:cs="Arial"/>
          <w:lang w:val="es-AR"/>
        </w:rPr>
        <w:t>l</w:t>
      </w:r>
      <w:r w:rsidR="00243034" w:rsidRPr="00243034">
        <w:rPr>
          <w:rFonts w:ascii="Arial" w:hAnsi="Arial" w:cs="Arial"/>
          <w:lang w:val="es-AR"/>
        </w:rPr>
        <w:t>a reducción del peso de los bidones prev</w:t>
      </w:r>
      <w:r w:rsidR="00243034">
        <w:rPr>
          <w:rFonts w:ascii="Arial" w:hAnsi="Arial" w:cs="Arial"/>
          <w:lang w:val="es-AR"/>
        </w:rPr>
        <w:t>endrá la emisión de 9</w:t>
      </w:r>
      <w:r w:rsidR="00E502B6">
        <w:rPr>
          <w:rFonts w:ascii="Arial" w:hAnsi="Arial" w:cs="Arial"/>
          <w:lang w:val="es-AR"/>
        </w:rPr>
        <w:t>.</w:t>
      </w:r>
      <w:r w:rsidR="00243034">
        <w:rPr>
          <w:rFonts w:ascii="Arial" w:hAnsi="Arial" w:cs="Arial"/>
          <w:lang w:val="es-AR"/>
        </w:rPr>
        <w:t>500 toneladas de CO2</w:t>
      </w:r>
      <w:r w:rsidR="00E502B6">
        <w:rPr>
          <w:rFonts w:ascii="Arial" w:hAnsi="Arial" w:cs="Arial"/>
          <w:lang w:val="es-AR"/>
        </w:rPr>
        <w:t xml:space="preserve">* </w:t>
      </w:r>
      <w:r w:rsidR="00167140" w:rsidRPr="00167140">
        <w:rPr>
          <w:rFonts w:ascii="Arial" w:hAnsi="Arial" w:cs="Arial"/>
          <w:lang w:val="es-AR"/>
        </w:rPr>
        <w:t xml:space="preserve">cada año </w:t>
      </w:r>
      <w:r w:rsidR="000E75CB">
        <w:rPr>
          <w:rFonts w:ascii="Arial" w:hAnsi="Arial" w:cs="Arial"/>
          <w:lang w:val="es-AR"/>
        </w:rPr>
        <w:t>debido al ahorro de materias primas.</w:t>
      </w:r>
    </w:p>
    <w:p w:rsidR="0070273C" w:rsidRPr="0070273C" w:rsidRDefault="0070273C" w:rsidP="00B9359F">
      <w:pPr>
        <w:spacing w:after="0" w:line="240" w:lineRule="auto"/>
        <w:jc w:val="both"/>
        <w:rPr>
          <w:rFonts w:ascii="Arial" w:hAnsi="Arial" w:cs="Arial"/>
          <w:b/>
          <w:bCs/>
          <w:lang w:val="es-AR"/>
        </w:rPr>
      </w:pPr>
      <w:r w:rsidRPr="0070273C">
        <w:rPr>
          <w:rFonts w:ascii="Arial" w:hAnsi="Arial" w:cs="Arial"/>
          <w:b/>
          <w:bCs/>
          <w:lang w:val="es-AR"/>
        </w:rPr>
        <w:t>Un bid</w:t>
      </w:r>
      <w:r>
        <w:rPr>
          <w:rFonts w:ascii="Arial" w:hAnsi="Arial" w:cs="Arial"/>
          <w:b/>
          <w:bCs/>
          <w:lang w:val="es-AR"/>
        </w:rPr>
        <w:t>ó</w:t>
      </w:r>
      <w:r w:rsidRPr="0070273C">
        <w:rPr>
          <w:rFonts w:ascii="Arial" w:hAnsi="Arial" w:cs="Arial"/>
          <w:b/>
          <w:bCs/>
          <w:lang w:val="es-AR"/>
        </w:rPr>
        <w:t>n a la v</w:t>
      </w:r>
      <w:r>
        <w:rPr>
          <w:rFonts w:ascii="Arial" w:hAnsi="Arial" w:cs="Arial"/>
          <w:b/>
          <w:bCs/>
          <w:lang w:val="es-AR"/>
        </w:rPr>
        <w:t>anguardia de la innovación</w:t>
      </w:r>
    </w:p>
    <w:p w:rsidR="0070273C" w:rsidRDefault="0070273C" w:rsidP="00B9359F">
      <w:pPr>
        <w:spacing w:after="0" w:line="240" w:lineRule="auto"/>
        <w:jc w:val="both"/>
        <w:rPr>
          <w:rFonts w:ascii="Arial" w:hAnsi="Arial" w:cs="Arial"/>
          <w:lang w:val="es-AR"/>
        </w:rPr>
      </w:pPr>
    </w:p>
    <w:p w:rsidR="00891BB0" w:rsidRDefault="00833DEA" w:rsidP="00B9359F">
      <w:pPr>
        <w:spacing w:after="0" w:line="240" w:lineRule="auto"/>
        <w:jc w:val="both"/>
        <w:rPr>
          <w:rFonts w:ascii="Arial" w:hAnsi="Arial" w:cs="Arial"/>
          <w:lang w:val="es-AR"/>
        </w:rPr>
      </w:pPr>
      <w:r>
        <w:rPr>
          <w:rFonts w:ascii="Arial" w:hAnsi="Arial" w:cs="Arial"/>
          <w:lang w:val="es-AR"/>
        </w:rPr>
        <w:t xml:space="preserve">Los nuevos bidones de TOTAL y ELF </w:t>
      </w:r>
      <w:r w:rsidR="009E7E3A">
        <w:rPr>
          <w:rFonts w:ascii="Arial" w:hAnsi="Arial" w:cs="Arial"/>
          <w:lang w:val="es-AR"/>
        </w:rPr>
        <w:t>s</w:t>
      </w:r>
      <w:r w:rsidR="00891BB0" w:rsidRPr="00891BB0">
        <w:rPr>
          <w:rFonts w:ascii="Arial" w:hAnsi="Arial" w:cs="Arial"/>
          <w:lang w:val="es-AR"/>
        </w:rPr>
        <w:t xml:space="preserve">on más prácticos y </w:t>
      </w:r>
      <w:r w:rsidR="009E7E3A">
        <w:rPr>
          <w:rFonts w:ascii="Arial" w:hAnsi="Arial" w:cs="Arial"/>
          <w:lang w:val="es-AR"/>
        </w:rPr>
        <w:t>su</w:t>
      </w:r>
      <w:r w:rsidR="000C2639">
        <w:rPr>
          <w:rFonts w:ascii="Arial" w:hAnsi="Arial" w:cs="Arial"/>
          <w:lang w:val="es-AR"/>
        </w:rPr>
        <w:t>s</w:t>
      </w:r>
      <w:r w:rsidR="009E7E3A">
        <w:rPr>
          <w:rFonts w:ascii="Arial" w:hAnsi="Arial" w:cs="Arial"/>
          <w:lang w:val="es-AR"/>
        </w:rPr>
        <w:t xml:space="preserve"> etiqueta</w:t>
      </w:r>
      <w:r w:rsidR="000C2639">
        <w:rPr>
          <w:rFonts w:ascii="Arial" w:hAnsi="Arial" w:cs="Arial"/>
          <w:lang w:val="es-AR"/>
        </w:rPr>
        <w:t>s</w:t>
      </w:r>
      <w:r w:rsidR="009E7E3A">
        <w:rPr>
          <w:rFonts w:ascii="Arial" w:hAnsi="Arial" w:cs="Arial"/>
          <w:lang w:val="es-AR"/>
        </w:rPr>
        <w:t xml:space="preserve"> </w:t>
      </w:r>
      <w:r w:rsidR="000C2639">
        <w:rPr>
          <w:rFonts w:ascii="Arial" w:hAnsi="Arial" w:cs="Arial"/>
          <w:lang w:val="es-AR"/>
        </w:rPr>
        <w:t xml:space="preserve">son </w:t>
      </w:r>
      <w:r w:rsidR="009E7E3A">
        <w:rPr>
          <w:rFonts w:ascii="Arial" w:hAnsi="Arial" w:cs="Arial"/>
          <w:lang w:val="es-AR"/>
        </w:rPr>
        <w:t xml:space="preserve">más </w:t>
      </w:r>
      <w:proofErr w:type="gramStart"/>
      <w:r w:rsidR="00891BB0" w:rsidRPr="00891BB0">
        <w:rPr>
          <w:rFonts w:ascii="Arial" w:hAnsi="Arial" w:cs="Arial"/>
          <w:lang w:val="es-AR"/>
        </w:rPr>
        <w:t>fáci</w:t>
      </w:r>
      <w:r w:rsidR="005956EF">
        <w:rPr>
          <w:rFonts w:ascii="Arial" w:hAnsi="Arial" w:cs="Arial"/>
          <w:lang w:val="es-AR"/>
        </w:rPr>
        <w:t>l</w:t>
      </w:r>
      <w:proofErr w:type="gramEnd"/>
      <w:r w:rsidR="005956EF">
        <w:rPr>
          <w:rFonts w:ascii="Arial" w:hAnsi="Arial" w:cs="Arial"/>
          <w:lang w:val="es-AR"/>
        </w:rPr>
        <w:t xml:space="preserve"> de leer, con </w:t>
      </w:r>
      <w:r w:rsidR="00891BB0">
        <w:rPr>
          <w:rFonts w:ascii="Arial" w:hAnsi="Arial" w:cs="Arial"/>
          <w:lang w:val="es-AR"/>
        </w:rPr>
        <w:t xml:space="preserve">detalles que ayudan a los consumidores </w:t>
      </w:r>
      <w:r w:rsidR="00D3744F">
        <w:rPr>
          <w:rFonts w:ascii="Arial" w:hAnsi="Arial" w:cs="Arial"/>
          <w:lang w:val="es-AR"/>
        </w:rPr>
        <w:t>a identificar</w:t>
      </w:r>
      <w:r w:rsidR="00891BB0">
        <w:rPr>
          <w:rFonts w:ascii="Arial" w:hAnsi="Arial" w:cs="Arial"/>
          <w:lang w:val="es-AR"/>
        </w:rPr>
        <w:t xml:space="preserve"> la calidad </w:t>
      </w:r>
      <w:proofErr w:type="spellStart"/>
      <w:r w:rsidR="00891BB0">
        <w:rPr>
          <w:rFonts w:ascii="Arial" w:hAnsi="Arial" w:cs="Arial"/>
          <w:lang w:val="es-AR"/>
        </w:rPr>
        <w:t>premium</w:t>
      </w:r>
      <w:proofErr w:type="spellEnd"/>
      <w:r w:rsidR="00891BB0">
        <w:rPr>
          <w:rFonts w:ascii="Arial" w:hAnsi="Arial" w:cs="Arial"/>
          <w:lang w:val="es-AR"/>
        </w:rPr>
        <w:t xml:space="preserve"> del producto.</w:t>
      </w:r>
      <w:r w:rsidR="000B382A" w:rsidRPr="000B382A">
        <w:rPr>
          <w:noProof/>
          <w:lang w:val="es-MX"/>
        </w:rPr>
        <w:t xml:space="preserve"> </w:t>
      </w:r>
    </w:p>
    <w:p w:rsidR="00927717" w:rsidRPr="00891BB0" w:rsidRDefault="00927717" w:rsidP="00B9359F">
      <w:pPr>
        <w:spacing w:after="0" w:line="240" w:lineRule="auto"/>
        <w:jc w:val="both"/>
        <w:rPr>
          <w:rFonts w:ascii="Arial" w:hAnsi="Arial" w:cs="Arial"/>
          <w:lang w:val="es-AR"/>
        </w:rPr>
      </w:pPr>
    </w:p>
    <w:p w:rsidR="00AF4B69" w:rsidRDefault="00B90BAC" w:rsidP="00473D1F">
      <w:pPr>
        <w:spacing w:after="0" w:line="240" w:lineRule="auto"/>
        <w:jc w:val="both"/>
        <w:rPr>
          <w:rFonts w:ascii="Arial" w:hAnsi="Arial" w:cs="Arial"/>
          <w:lang w:val="es-AR"/>
        </w:rPr>
      </w:pPr>
      <w:r>
        <w:rPr>
          <w:rFonts w:ascii="Arial" w:hAnsi="Arial" w:cs="Arial"/>
          <w:lang w:val="es-AR"/>
        </w:rPr>
        <w:t>¿</w:t>
      </w:r>
      <w:r w:rsidRPr="00B90BAC">
        <w:rPr>
          <w:rFonts w:ascii="Arial" w:hAnsi="Arial" w:cs="Arial"/>
          <w:lang w:val="es-AR"/>
        </w:rPr>
        <w:t>Qui</w:t>
      </w:r>
      <w:r>
        <w:rPr>
          <w:rFonts w:ascii="Arial" w:hAnsi="Arial" w:cs="Arial"/>
          <w:lang w:val="es-AR"/>
        </w:rPr>
        <w:t>é</w:t>
      </w:r>
      <w:r w:rsidRPr="00B90BAC">
        <w:rPr>
          <w:rFonts w:ascii="Arial" w:hAnsi="Arial" w:cs="Arial"/>
          <w:lang w:val="es-AR"/>
        </w:rPr>
        <w:t>n no se ha e</w:t>
      </w:r>
      <w:r>
        <w:rPr>
          <w:rFonts w:ascii="Arial" w:hAnsi="Arial" w:cs="Arial"/>
          <w:lang w:val="es-AR"/>
        </w:rPr>
        <w:t xml:space="preserve">ncontrado a sí mismo mirando una </w:t>
      </w:r>
      <w:r w:rsidR="00D3744F">
        <w:rPr>
          <w:rFonts w:ascii="Arial" w:hAnsi="Arial" w:cs="Arial"/>
          <w:lang w:val="es-AR"/>
        </w:rPr>
        <w:t>fila</w:t>
      </w:r>
      <w:r>
        <w:rPr>
          <w:rFonts w:ascii="Arial" w:hAnsi="Arial" w:cs="Arial"/>
          <w:lang w:val="es-AR"/>
        </w:rPr>
        <w:t xml:space="preserve"> de aceites </w:t>
      </w:r>
      <w:r w:rsidR="00D3744F">
        <w:rPr>
          <w:rFonts w:ascii="Arial" w:hAnsi="Arial" w:cs="Arial"/>
          <w:lang w:val="es-AR"/>
        </w:rPr>
        <w:t>de</w:t>
      </w:r>
      <w:r>
        <w:rPr>
          <w:rFonts w:ascii="Arial" w:hAnsi="Arial" w:cs="Arial"/>
          <w:lang w:val="es-AR"/>
        </w:rPr>
        <w:t xml:space="preserve"> motor en </w:t>
      </w:r>
      <w:r w:rsidR="00D3744F">
        <w:rPr>
          <w:rFonts w:ascii="Arial" w:hAnsi="Arial" w:cs="Arial"/>
          <w:lang w:val="es-AR"/>
        </w:rPr>
        <w:t>un estante</w:t>
      </w:r>
      <w:r>
        <w:rPr>
          <w:rFonts w:ascii="Arial" w:hAnsi="Arial" w:cs="Arial"/>
          <w:lang w:val="es-AR"/>
        </w:rPr>
        <w:t xml:space="preserve">, sin saber </w:t>
      </w:r>
      <w:r w:rsidR="00D3744F">
        <w:rPr>
          <w:rFonts w:ascii="Arial" w:hAnsi="Arial" w:cs="Arial"/>
          <w:lang w:val="es-AR"/>
        </w:rPr>
        <w:t>qué</w:t>
      </w:r>
      <w:r>
        <w:rPr>
          <w:rFonts w:ascii="Arial" w:hAnsi="Arial" w:cs="Arial"/>
          <w:lang w:val="es-AR"/>
        </w:rPr>
        <w:t xml:space="preserve"> producto elegir? </w:t>
      </w:r>
      <w:r w:rsidRPr="00B90BAC">
        <w:rPr>
          <w:rFonts w:ascii="Arial" w:hAnsi="Arial" w:cs="Arial"/>
          <w:lang w:val="es-AR"/>
        </w:rPr>
        <w:t>Con los nuevos bidones de TOTAL</w:t>
      </w:r>
      <w:r w:rsidR="00026A9B">
        <w:rPr>
          <w:rFonts w:ascii="Arial" w:hAnsi="Arial" w:cs="Arial"/>
          <w:lang w:val="es-AR"/>
        </w:rPr>
        <w:t>,</w:t>
      </w:r>
      <w:r w:rsidRPr="00B90BAC">
        <w:rPr>
          <w:rFonts w:ascii="Arial" w:hAnsi="Arial" w:cs="Arial"/>
          <w:lang w:val="es-AR"/>
        </w:rPr>
        <w:t xml:space="preserve"> los consumidores podrán i</w:t>
      </w:r>
      <w:r>
        <w:rPr>
          <w:rFonts w:ascii="Arial" w:hAnsi="Arial" w:cs="Arial"/>
          <w:lang w:val="es-AR"/>
        </w:rPr>
        <w:t>dentificar el producto que nece</w:t>
      </w:r>
      <w:r w:rsidR="00D3744F">
        <w:rPr>
          <w:rFonts w:ascii="Arial" w:hAnsi="Arial" w:cs="Arial"/>
          <w:lang w:val="es-AR"/>
        </w:rPr>
        <w:t>sitan a primera vista gracias a</w:t>
      </w:r>
      <w:r w:rsidR="00026A9B">
        <w:rPr>
          <w:rFonts w:ascii="Arial" w:hAnsi="Arial" w:cs="Arial"/>
          <w:lang w:val="es-AR"/>
        </w:rPr>
        <w:t xml:space="preserve"> sus</w:t>
      </w:r>
      <w:r>
        <w:rPr>
          <w:rFonts w:ascii="Arial" w:hAnsi="Arial" w:cs="Arial"/>
          <w:lang w:val="es-AR"/>
        </w:rPr>
        <w:t xml:space="preserve"> c</w:t>
      </w:r>
      <w:r w:rsidR="00D3744F">
        <w:rPr>
          <w:rFonts w:ascii="Arial" w:hAnsi="Arial" w:cs="Arial"/>
          <w:lang w:val="es-AR"/>
        </w:rPr>
        <w:t>olo</w:t>
      </w:r>
      <w:r w:rsidR="00026A9B">
        <w:rPr>
          <w:rFonts w:ascii="Arial" w:hAnsi="Arial" w:cs="Arial"/>
          <w:lang w:val="es-AR"/>
        </w:rPr>
        <w:t>res:</w:t>
      </w:r>
      <w:r w:rsidR="00D3744F">
        <w:rPr>
          <w:rFonts w:ascii="Arial" w:hAnsi="Arial" w:cs="Arial"/>
          <w:lang w:val="es-AR"/>
        </w:rPr>
        <w:t xml:space="preserve"> </w:t>
      </w:r>
      <w:r w:rsidR="009E7E3A">
        <w:rPr>
          <w:rFonts w:ascii="Arial" w:hAnsi="Arial" w:cs="Arial"/>
          <w:lang w:val="es-AR"/>
        </w:rPr>
        <w:t>Dorado platinado</w:t>
      </w:r>
      <w:r>
        <w:rPr>
          <w:rFonts w:ascii="Arial" w:hAnsi="Arial" w:cs="Arial"/>
          <w:lang w:val="es-AR"/>
        </w:rPr>
        <w:t xml:space="preserve"> para </w:t>
      </w:r>
      <w:r w:rsidR="00D3744F">
        <w:rPr>
          <w:rFonts w:ascii="Arial" w:hAnsi="Arial" w:cs="Arial"/>
          <w:lang w:val="es-AR"/>
        </w:rPr>
        <w:t xml:space="preserve">productos de </w:t>
      </w:r>
      <w:r>
        <w:rPr>
          <w:rFonts w:ascii="Arial" w:hAnsi="Arial" w:cs="Arial"/>
          <w:lang w:val="es-AR"/>
        </w:rPr>
        <w:t xml:space="preserve">nivel superior, Plateado para nivel medio y Bronce </w:t>
      </w:r>
      <w:r w:rsidR="00D3744F">
        <w:rPr>
          <w:rFonts w:ascii="Arial" w:hAnsi="Arial" w:cs="Arial"/>
          <w:lang w:val="es-AR"/>
        </w:rPr>
        <w:t xml:space="preserve">para la </w:t>
      </w:r>
      <w:r w:rsidR="009E7E3A">
        <w:rPr>
          <w:rFonts w:ascii="Arial" w:hAnsi="Arial" w:cs="Arial"/>
          <w:lang w:val="es-AR"/>
        </w:rPr>
        <w:t xml:space="preserve">entrada de </w:t>
      </w:r>
      <w:r w:rsidR="00D3744F">
        <w:rPr>
          <w:rFonts w:ascii="Arial" w:hAnsi="Arial" w:cs="Arial"/>
          <w:lang w:val="es-AR"/>
        </w:rPr>
        <w:t>gama</w:t>
      </w:r>
      <w:r w:rsidR="00A56248">
        <w:rPr>
          <w:rFonts w:ascii="Arial" w:hAnsi="Arial" w:cs="Arial"/>
          <w:lang w:val="es-AR"/>
        </w:rPr>
        <w:t xml:space="preserve">. Los compradores pueden </w:t>
      </w:r>
      <w:r w:rsidR="00026A9B">
        <w:rPr>
          <w:rFonts w:ascii="Arial" w:hAnsi="Arial" w:cs="Arial"/>
          <w:lang w:val="es-AR"/>
        </w:rPr>
        <w:t>identificar</w:t>
      </w:r>
      <w:r w:rsidR="00A56248">
        <w:rPr>
          <w:rFonts w:ascii="Arial" w:hAnsi="Arial" w:cs="Arial"/>
          <w:lang w:val="es-AR"/>
        </w:rPr>
        <w:t xml:space="preserve"> </w:t>
      </w:r>
      <w:r w:rsidR="000224A6">
        <w:rPr>
          <w:rFonts w:ascii="Arial" w:hAnsi="Arial" w:cs="Arial"/>
          <w:lang w:val="es-AR"/>
        </w:rPr>
        <w:t>luego</w:t>
      </w:r>
      <w:r w:rsidR="00A56248">
        <w:rPr>
          <w:rFonts w:ascii="Arial" w:hAnsi="Arial" w:cs="Arial"/>
          <w:lang w:val="es-AR"/>
        </w:rPr>
        <w:t xml:space="preserve"> el producto que necesitan </w:t>
      </w:r>
      <w:r w:rsidR="000224A6">
        <w:rPr>
          <w:rFonts w:ascii="Arial" w:hAnsi="Arial" w:cs="Arial"/>
          <w:lang w:val="es-AR"/>
        </w:rPr>
        <w:t>viendo</w:t>
      </w:r>
      <w:r w:rsidR="00A56248">
        <w:rPr>
          <w:rFonts w:ascii="Arial" w:hAnsi="Arial" w:cs="Arial"/>
          <w:lang w:val="es-AR"/>
        </w:rPr>
        <w:t xml:space="preserve"> la nueva etiqueta, que es más clara y fácil de leer.</w:t>
      </w:r>
    </w:p>
    <w:p w:rsidR="000224A6" w:rsidRPr="000224A6" w:rsidRDefault="000224A6" w:rsidP="00473D1F">
      <w:pPr>
        <w:spacing w:after="0" w:line="240" w:lineRule="auto"/>
        <w:jc w:val="both"/>
        <w:rPr>
          <w:rFonts w:ascii="Arial" w:hAnsi="Arial" w:cs="Arial"/>
          <w:lang w:val="es-AR"/>
        </w:rPr>
      </w:pPr>
    </w:p>
    <w:p w:rsidR="009C1FB3" w:rsidRPr="00924BC7" w:rsidRDefault="00924BC7" w:rsidP="00AF4B69">
      <w:pPr>
        <w:spacing w:after="0" w:line="240" w:lineRule="auto"/>
        <w:jc w:val="both"/>
        <w:rPr>
          <w:rFonts w:ascii="Arial" w:hAnsi="Arial" w:cs="Arial"/>
          <w:b/>
          <w:lang w:val="es-AR"/>
        </w:rPr>
      </w:pPr>
      <w:r w:rsidRPr="00924BC7">
        <w:rPr>
          <w:rFonts w:ascii="Arial" w:hAnsi="Arial" w:cs="Arial"/>
          <w:b/>
          <w:bCs/>
          <w:lang w:val="es-AR"/>
        </w:rPr>
        <w:t>Una etiqueta única</w:t>
      </w:r>
      <w:r w:rsidR="00B26619">
        <w:rPr>
          <w:rFonts w:ascii="Arial" w:hAnsi="Arial" w:cs="Arial"/>
          <w:b/>
          <w:bCs/>
          <w:lang w:val="es-AR"/>
        </w:rPr>
        <w:t xml:space="preserve"> que simula</w:t>
      </w:r>
      <w:r w:rsidR="009E7E3A">
        <w:rPr>
          <w:rFonts w:ascii="Arial" w:hAnsi="Arial" w:cs="Arial"/>
          <w:b/>
          <w:bCs/>
          <w:lang w:val="es-AR"/>
        </w:rPr>
        <w:t xml:space="preserve"> el </w:t>
      </w:r>
      <w:r>
        <w:rPr>
          <w:rFonts w:ascii="Arial" w:hAnsi="Arial" w:cs="Arial"/>
          <w:b/>
          <w:bCs/>
          <w:lang w:val="es-AR"/>
        </w:rPr>
        <w:t>tablero</w:t>
      </w:r>
      <w:r w:rsidR="009E7E3A">
        <w:rPr>
          <w:rFonts w:ascii="Arial" w:hAnsi="Arial" w:cs="Arial"/>
          <w:b/>
          <w:bCs/>
          <w:lang w:val="es-AR"/>
        </w:rPr>
        <w:t xml:space="preserve"> de un auto</w:t>
      </w:r>
    </w:p>
    <w:p w:rsidR="009C1FB3" w:rsidRDefault="009C1FB3" w:rsidP="00AF4B69">
      <w:pPr>
        <w:spacing w:after="0" w:line="240" w:lineRule="auto"/>
        <w:jc w:val="both"/>
        <w:rPr>
          <w:rFonts w:ascii="Arial" w:hAnsi="Arial" w:cs="Arial"/>
          <w:lang w:val="es-AR"/>
        </w:rPr>
      </w:pPr>
    </w:p>
    <w:p w:rsidR="0037437C" w:rsidRDefault="00B61E33" w:rsidP="00AF4B69">
      <w:pPr>
        <w:spacing w:after="0" w:line="240" w:lineRule="auto"/>
        <w:jc w:val="both"/>
        <w:rPr>
          <w:rFonts w:ascii="Arial" w:hAnsi="Arial" w:cs="Arial"/>
          <w:lang w:val="es-AR"/>
        </w:rPr>
      </w:pPr>
      <w:r>
        <w:rPr>
          <w:rFonts w:ascii="Arial" w:hAnsi="Arial" w:cs="Arial"/>
          <w:lang w:val="es-AR"/>
        </w:rPr>
        <w:t xml:space="preserve">La información esencial del producto </w:t>
      </w:r>
      <w:r w:rsidR="000224A6">
        <w:rPr>
          <w:rFonts w:ascii="Arial" w:hAnsi="Arial" w:cs="Arial"/>
          <w:lang w:val="es-AR"/>
        </w:rPr>
        <w:t>se presenta</w:t>
      </w:r>
      <w:r>
        <w:rPr>
          <w:rFonts w:ascii="Arial" w:hAnsi="Arial" w:cs="Arial"/>
          <w:lang w:val="es-AR"/>
        </w:rPr>
        <w:t xml:space="preserve"> </w:t>
      </w:r>
      <w:r w:rsidR="000224A6">
        <w:rPr>
          <w:rFonts w:ascii="Arial" w:hAnsi="Arial" w:cs="Arial"/>
          <w:lang w:val="es-AR"/>
        </w:rPr>
        <w:t>simulando</w:t>
      </w:r>
      <w:r>
        <w:rPr>
          <w:rFonts w:ascii="Arial" w:hAnsi="Arial" w:cs="Arial"/>
          <w:lang w:val="es-AR"/>
        </w:rPr>
        <w:t xml:space="preserve"> </w:t>
      </w:r>
      <w:r w:rsidR="000224A6">
        <w:rPr>
          <w:rFonts w:ascii="Arial" w:hAnsi="Arial" w:cs="Arial"/>
          <w:lang w:val="es-AR"/>
        </w:rPr>
        <w:t>al</w:t>
      </w:r>
      <w:r>
        <w:rPr>
          <w:rFonts w:ascii="Arial" w:hAnsi="Arial" w:cs="Arial"/>
          <w:lang w:val="es-AR"/>
        </w:rPr>
        <w:t xml:space="preserve"> tablero de </w:t>
      </w:r>
      <w:r w:rsidR="000224A6">
        <w:rPr>
          <w:rFonts w:ascii="Arial" w:hAnsi="Arial" w:cs="Arial"/>
          <w:lang w:val="es-AR"/>
        </w:rPr>
        <w:t xml:space="preserve">un </w:t>
      </w:r>
      <w:r>
        <w:rPr>
          <w:rFonts w:ascii="Arial" w:hAnsi="Arial" w:cs="Arial"/>
          <w:lang w:val="es-AR"/>
        </w:rPr>
        <w:t>auto</w:t>
      </w:r>
      <w:r w:rsidR="000224A6">
        <w:rPr>
          <w:rFonts w:ascii="Arial" w:hAnsi="Arial" w:cs="Arial"/>
          <w:lang w:val="es-AR"/>
        </w:rPr>
        <w:t>,</w:t>
      </w:r>
      <w:r>
        <w:rPr>
          <w:rFonts w:ascii="Arial" w:hAnsi="Arial" w:cs="Arial"/>
          <w:lang w:val="es-AR"/>
        </w:rPr>
        <w:t xml:space="preserve"> </w:t>
      </w:r>
      <w:r w:rsidR="000224A6">
        <w:rPr>
          <w:rFonts w:ascii="Arial" w:hAnsi="Arial" w:cs="Arial"/>
          <w:lang w:val="es-AR"/>
        </w:rPr>
        <w:t>mostr</w:t>
      </w:r>
      <w:r>
        <w:rPr>
          <w:rFonts w:ascii="Arial" w:hAnsi="Arial" w:cs="Arial"/>
          <w:lang w:val="es-AR"/>
        </w:rPr>
        <w:t xml:space="preserve">ando </w:t>
      </w:r>
      <w:r w:rsidR="000224A6">
        <w:rPr>
          <w:rFonts w:ascii="Arial" w:hAnsi="Arial" w:cs="Arial"/>
          <w:lang w:val="es-AR"/>
        </w:rPr>
        <w:t xml:space="preserve">la </w:t>
      </w:r>
      <w:r>
        <w:rPr>
          <w:rFonts w:ascii="Arial" w:hAnsi="Arial" w:cs="Arial"/>
          <w:lang w:val="es-AR"/>
        </w:rPr>
        <w:t xml:space="preserve">viscosidad, </w:t>
      </w:r>
      <w:r w:rsidR="000224A6">
        <w:rPr>
          <w:rFonts w:ascii="Arial" w:hAnsi="Arial" w:cs="Arial"/>
          <w:lang w:val="es-AR"/>
        </w:rPr>
        <w:t xml:space="preserve">las </w:t>
      </w:r>
      <w:r>
        <w:rPr>
          <w:rFonts w:ascii="Arial" w:hAnsi="Arial" w:cs="Arial"/>
          <w:lang w:val="es-AR"/>
        </w:rPr>
        <w:t>aprobaciones de</w:t>
      </w:r>
      <w:r w:rsidR="009E7E3A">
        <w:rPr>
          <w:rFonts w:ascii="Arial" w:hAnsi="Arial" w:cs="Arial"/>
          <w:lang w:val="es-AR"/>
        </w:rPr>
        <w:t xml:space="preserve"> los</w:t>
      </w:r>
      <w:r>
        <w:rPr>
          <w:rFonts w:ascii="Arial" w:hAnsi="Arial" w:cs="Arial"/>
          <w:lang w:val="es-AR"/>
        </w:rPr>
        <w:t xml:space="preserve"> </w:t>
      </w:r>
      <w:r w:rsidR="000224A6">
        <w:rPr>
          <w:rFonts w:ascii="Arial" w:hAnsi="Arial" w:cs="Arial"/>
          <w:lang w:val="es-AR"/>
        </w:rPr>
        <w:t>fabricante</w:t>
      </w:r>
      <w:r w:rsidR="009E7E3A">
        <w:rPr>
          <w:rFonts w:ascii="Arial" w:hAnsi="Arial" w:cs="Arial"/>
          <w:lang w:val="es-AR"/>
        </w:rPr>
        <w:t>s</w:t>
      </w:r>
      <w:r>
        <w:rPr>
          <w:rFonts w:ascii="Arial" w:hAnsi="Arial" w:cs="Arial"/>
          <w:lang w:val="es-AR"/>
        </w:rPr>
        <w:t xml:space="preserve"> y </w:t>
      </w:r>
      <w:r w:rsidR="000224A6">
        <w:rPr>
          <w:rFonts w:ascii="Arial" w:hAnsi="Arial" w:cs="Arial"/>
          <w:lang w:val="es-AR"/>
        </w:rPr>
        <w:t>un</w:t>
      </w:r>
      <w:r>
        <w:rPr>
          <w:rFonts w:ascii="Arial" w:hAnsi="Arial" w:cs="Arial"/>
          <w:lang w:val="es-AR"/>
        </w:rPr>
        <w:t xml:space="preserve"> código QR que puede </w:t>
      </w:r>
      <w:r w:rsidR="0037437C">
        <w:rPr>
          <w:rFonts w:ascii="Arial" w:hAnsi="Arial" w:cs="Arial"/>
          <w:lang w:val="es-AR"/>
        </w:rPr>
        <w:t>utilizarse</w:t>
      </w:r>
      <w:r>
        <w:rPr>
          <w:rFonts w:ascii="Arial" w:hAnsi="Arial" w:cs="Arial"/>
          <w:lang w:val="es-AR"/>
        </w:rPr>
        <w:t xml:space="preserve"> para confirmar </w:t>
      </w:r>
      <w:r w:rsidR="0037437C">
        <w:rPr>
          <w:rFonts w:ascii="Arial" w:hAnsi="Arial" w:cs="Arial"/>
          <w:lang w:val="es-AR"/>
        </w:rPr>
        <w:t xml:space="preserve">la </w:t>
      </w:r>
      <w:r>
        <w:rPr>
          <w:rFonts w:ascii="Arial" w:hAnsi="Arial" w:cs="Arial"/>
          <w:lang w:val="es-AR"/>
        </w:rPr>
        <w:t xml:space="preserve">autenticidad del producto </w:t>
      </w:r>
      <w:r w:rsidR="0037437C">
        <w:rPr>
          <w:rFonts w:ascii="Arial" w:hAnsi="Arial" w:cs="Arial"/>
          <w:lang w:val="es-AR"/>
        </w:rPr>
        <w:t>en un instante</w:t>
      </w:r>
      <w:r w:rsidR="00C410BB">
        <w:rPr>
          <w:rFonts w:ascii="Arial" w:hAnsi="Arial" w:cs="Arial"/>
          <w:lang w:val="es-AR"/>
        </w:rPr>
        <w:t xml:space="preserve">. Es una etiqueta </w:t>
      </w:r>
      <w:r w:rsidR="0037437C">
        <w:rPr>
          <w:rFonts w:ascii="Arial" w:hAnsi="Arial" w:cs="Arial"/>
          <w:lang w:val="es-AR"/>
        </w:rPr>
        <w:t>diferente a cualquier</w:t>
      </w:r>
      <w:r w:rsidR="00C410BB">
        <w:rPr>
          <w:rFonts w:ascii="Arial" w:hAnsi="Arial" w:cs="Arial"/>
          <w:lang w:val="es-AR"/>
        </w:rPr>
        <w:t xml:space="preserve"> otra y un gran avance en </w:t>
      </w:r>
      <w:r w:rsidR="0037437C" w:rsidRPr="0037437C">
        <w:rPr>
          <w:rFonts w:ascii="Arial" w:hAnsi="Arial" w:cs="Arial"/>
          <w:lang w:val="es-AR"/>
        </w:rPr>
        <w:t>la transmisión de información sobre los lubricantes</w:t>
      </w:r>
      <w:r w:rsidR="009E7E3A">
        <w:rPr>
          <w:rFonts w:ascii="Arial" w:hAnsi="Arial" w:cs="Arial"/>
          <w:lang w:val="es-AR"/>
        </w:rPr>
        <w:t xml:space="preserve"> de forma sencilla. </w:t>
      </w:r>
    </w:p>
    <w:p w:rsidR="00E047D4" w:rsidRDefault="00E047D4" w:rsidP="00AF4B69">
      <w:pPr>
        <w:spacing w:after="0" w:line="240" w:lineRule="auto"/>
        <w:jc w:val="both"/>
        <w:rPr>
          <w:rFonts w:ascii="Arial" w:hAnsi="Arial" w:cs="Arial"/>
          <w:lang w:val="es-AR"/>
        </w:rPr>
      </w:pPr>
    </w:p>
    <w:p w:rsidR="009E2C17" w:rsidRPr="009E2C17" w:rsidRDefault="009E2C17" w:rsidP="009E2C17">
      <w:pPr>
        <w:spacing w:after="0" w:line="240" w:lineRule="auto"/>
        <w:jc w:val="both"/>
        <w:rPr>
          <w:rFonts w:ascii="Arial" w:hAnsi="Arial" w:cs="Arial"/>
          <w:b/>
          <w:bCs/>
          <w:lang w:val="es-AR"/>
        </w:rPr>
      </w:pPr>
      <w:r w:rsidRPr="009E2C17">
        <w:rPr>
          <w:rFonts w:ascii="Arial" w:hAnsi="Arial" w:cs="Arial"/>
          <w:b/>
          <w:bCs/>
          <w:lang w:val="es-AR"/>
        </w:rPr>
        <w:t>M</w:t>
      </w:r>
      <w:r w:rsidR="0037437C">
        <w:rPr>
          <w:rFonts w:ascii="Arial" w:hAnsi="Arial" w:cs="Arial"/>
          <w:b/>
          <w:bCs/>
          <w:lang w:val="es-AR"/>
        </w:rPr>
        <w:t>ayor ergonomía para</w:t>
      </w:r>
      <w:r w:rsidRPr="009E2C17">
        <w:rPr>
          <w:rFonts w:ascii="Arial" w:hAnsi="Arial" w:cs="Arial"/>
          <w:b/>
          <w:bCs/>
          <w:lang w:val="es-AR"/>
        </w:rPr>
        <w:t xml:space="preserve"> </w:t>
      </w:r>
      <w:r>
        <w:rPr>
          <w:rFonts w:ascii="Arial" w:hAnsi="Arial" w:cs="Arial"/>
          <w:b/>
          <w:bCs/>
          <w:lang w:val="es-AR"/>
        </w:rPr>
        <w:t>mejor</w:t>
      </w:r>
      <w:r w:rsidR="0037437C">
        <w:rPr>
          <w:rFonts w:ascii="Arial" w:hAnsi="Arial" w:cs="Arial"/>
          <w:b/>
          <w:bCs/>
          <w:lang w:val="es-AR"/>
        </w:rPr>
        <w:t>ar la</w:t>
      </w:r>
      <w:r>
        <w:rPr>
          <w:rFonts w:ascii="Arial" w:hAnsi="Arial" w:cs="Arial"/>
          <w:b/>
          <w:bCs/>
          <w:lang w:val="es-AR"/>
        </w:rPr>
        <w:t xml:space="preserve"> experiencia del </w:t>
      </w:r>
      <w:r w:rsidR="009E7E3A">
        <w:rPr>
          <w:rFonts w:ascii="Arial" w:hAnsi="Arial" w:cs="Arial"/>
          <w:b/>
          <w:bCs/>
          <w:lang w:val="es-AR"/>
        </w:rPr>
        <w:t>usuario</w:t>
      </w:r>
    </w:p>
    <w:p w:rsidR="009C1FB3" w:rsidRPr="00D51924" w:rsidRDefault="009C1FB3" w:rsidP="009E2C17">
      <w:pPr>
        <w:spacing w:after="0" w:line="240" w:lineRule="auto"/>
        <w:jc w:val="both"/>
        <w:rPr>
          <w:rFonts w:ascii="Arial" w:hAnsi="Arial" w:cs="Arial"/>
          <w:b/>
          <w:lang w:val="es-AR"/>
        </w:rPr>
      </w:pPr>
    </w:p>
    <w:p w:rsidR="009C1FB3" w:rsidRPr="0036204F" w:rsidRDefault="009E2C17" w:rsidP="009E2C17">
      <w:pPr>
        <w:spacing w:after="0" w:line="240" w:lineRule="auto"/>
        <w:jc w:val="both"/>
        <w:rPr>
          <w:rFonts w:ascii="Arial" w:hAnsi="Arial" w:cs="Arial"/>
          <w:lang w:val="es-AR"/>
        </w:rPr>
      </w:pPr>
      <w:r w:rsidRPr="009E2C17">
        <w:rPr>
          <w:rFonts w:ascii="Arial" w:hAnsi="Arial" w:cs="Arial"/>
          <w:bCs/>
          <w:lang w:val="es-AR"/>
        </w:rPr>
        <w:t>E</w:t>
      </w:r>
      <w:r w:rsidR="0036204F">
        <w:rPr>
          <w:rFonts w:ascii="Arial" w:hAnsi="Arial" w:cs="Arial"/>
          <w:bCs/>
          <w:lang w:val="es-AR"/>
        </w:rPr>
        <w:t>l</w:t>
      </w:r>
      <w:r w:rsidRPr="009E2C17">
        <w:rPr>
          <w:rFonts w:ascii="Arial" w:hAnsi="Arial" w:cs="Arial"/>
          <w:bCs/>
          <w:lang w:val="es-AR"/>
        </w:rPr>
        <w:t xml:space="preserve"> nuevo bid</w:t>
      </w:r>
      <w:r w:rsidR="0036204F">
        <w:rPr>
          <w:rFonts w:ascii="Arial" w:hAnsi="Arial" w:cs="Arial"/>
          <w:bCs/>
          <w:lang w:val="es-AR"/>
        </w:rPr>
        <w:t>ó</w:t>
      </w:r>
      <w:r w:rsidRPr="009E2C17">
        <w:rPr>
          <w:rFonts w:ascii="Arial" w:hAnsi="Arial" w:cs="Arial"/>
          <w:bCs/>
          <w:lang w:val="es-AR"/>
        </w:rPr>
        <w:t xml:space="preserve">n ofrece un nuevo diseño con una manija más ergonómica que </w:t>
      </w:r>
      <w:r w:rsidR="0037437C">
        <w:rPr>
          <w:rFonts w:ascii="Arial" w:hAnsi="Arial" w:cs="Arial"/>
          <w:bCs/>
          <w:lang w:val="es-AR"/>
        </w:rPr>
        <w:t xml:space="preserve">facilita su </w:t>
      </w:r>
      <w:r w:rsidRPr="009E2C17">
        <w:rPr>
          <w:rFonts w:ascii="Arial" w:hAnsi="Arial" w:cs="Arial"/>
          <w:bCs/>
          <w:lang w:val="es-AR"/>
        </w:rPr>
        <w:t>agarr</w:t>
      </w:r>
      <w:r w:rsidR="0037437C">
        <w:rPr>
          <w:rFonts w:ascii="Arial" w:hAnsi="Arial" w:cs="Arial"/>
          <w:bCs/>
          <w:lang w:val="es-AR"/>
        </w:rPr>
        <w:t>e</w:t>
      </w:r>
      <w:r w:rsidRPr="009E2C17">
        <w:rPr>
          <w:rFonts w:ascii="Arial" w:hAnsi="Arial" w:cs="Arial"/>
          <w:bCs/>
          <w:lang w:val="es-AR"/>
        </w:rPr>
        <w:t xml:space="preserve"> y </w:t>
      </w:r>
      <w:r w:rsidR="0037437C">
        <w:rPr>
          <w:rFonts w:ascii="Arial" w:hAnsi="Arial" w:cs="Arial"/>
          <w:bCs/>
          <w:lang w:val="es-AR"/>
        </w:rPr>
        <w:t>transporte</w:t>
      </w:r>
      <w:r w:rsidRPr="009E2C17">
        <w:rPr>
          <w:rFonts w:ascii="Arial" w:hAnsi="Arial" w:cs="Arial"/>
          <w:bCs/>
          <w:lang w:val="es-AR"/>
        </w:rPr>
        <w:t>.</w:t>
      </w:r>
      <w:r w:rsidR="000C2639">
        <w:rPr>
          <w:rFonts w:ascii="Arial" w:hAnsi="Arial" w:cs="Arial"/>
          <w:bCs/>
          <w:lang w:val="es-AR"/>
        </w:rPr>
        <w:t xml:space="preserve"> </w:t>
      </w:r>
      <w:r w:rsidRPr="009E2C17">
        <w:rPr>
          <w:rFonts w:ascii="Arial" w:hAnsi="Arial" w:cs="Arial"/>
          <w:lang w:val="es-AR"/>
        </w:rPr>
        <w:t xml:space="preserve">La tapa </w:t>
      </w:r>
      <w:r w:rsidR="000A7113">
        <w:rPr>
          <w:rFonts w:ascii="Arial" w:hAnsi="Arial" w:cs="Arial"/>
          <w:lang w:val="es-AR"/>
        </w:rPr>
        <w:t xml:space="preserve">también se </w:t>
      </w:r>
      <w:r w:rsidRPr="009E2C17">
        <w:rPr>
          <w:rFonts w:ascii="Arial" w:hAnsi="Arial" w:cs="Arial"/>
          <w:lang w:val="es-AR"/>
        </w:rPr>
        <w:t>ha</w:t>
      </w:r>
      <w:r w:rsidR="000A7113">
        <w:rPr>
          <w:rFonts w:ascii="Arial" w:hAnsi="Arial" w:cs="Arial"/>
          <w:lang w:val="es-AR"/>
        </w:rPr>
        <w:t xml:space="preserve"> rediseñado funcionalmente</w:t>
      </w:r>
      <w:r>
        <w:rPr>
          <w:rFonts w:ascii="Arial" w:hAnsi="Arial" w:cs="Arial"/>
          <w:lang w:val="es-AR"/>
        </w:rPr>
        <w:t xml:space="preserve"> para que sea más fácil </w:t>
      </w:r>
      <w:r w:rsidR="000A7113">
        <w:rPr>
          <w:rFonts w:ascii="Arial" w:hAnsi="Arial" w:cs="Arial"/>
          <w:lang w:val="es-AR"/>
        </w:rPr>
        <w:t>de verter en</w:t>
      </w:r>
      <w:r>
        <w:rPr>
          <w:rFonts w:ascii="Arial" w:hAnsi="Arial" w:cs="Arial"/>
          <w:lang w:val="es-AR"/>
        </w:rPr>
        <w:t xml:space="preserve"> el cárter</w:t>
      </w:r>
      <w:r w:rsidR="009E7E3A">
        <w:rPr>
          <w:rFonts w:ascii="Arial" w:hAnsi="Arial" w:cs="Arial"/>
          <w:lang w:val="es-AR"/>
        </w:rPr>
        <w:t>.</w:t>
      </w:r>
    </w:p>
    <w:p w:rsidR="009E2C17" w:rsidRPr="0036204F" w:rsidRDefault="009E2C17" w:rsidP="009E2C17">
      <w:pPr>
        <w:spacing w:after="0" w:line="240" w:lineRule="auto"/>
        <w:jc w:val="both"/>
        <w:rPr>
          <w:rFonts w:ascii="Arial" w:hAnsi="Arial" w:cs="Arial"/>
          <w:lang w:val="es-AR"/>
        </w:rPr>
      </w:pPr>
    </w:p>
    <w:p w:rsidR="009E2C17" w:rsidRDefault="009E2C17" w:rsidP="009E2C17">
      <w:pPr>
        <w:spacing w:after="0" w:line="240" w:lineRule="auto"/>
        <w:jc w:val="both"/>
        <w:rPr>
          <w:rFonts w:ascii="Arial" w:hAnsi="Arial" w:cs="Arial"/>
          <w:lang w:val="es-AR"/>
        </w:rPr>
      </w:pPr>
      <w:r w:rsidRPr="009E2C17">
        <w:rPr>
          <w:rFonts w:ascii="Arial" w:hAnsi="Arial" w:cs="Arial"/>
          <w:lang w:val="es-AR"/>
        </w:rPr>
        <w:t>“</w:t>
      </w:r>
      <w:r w:rsidRPr="000C2639">
        <w:rPr>
          <w:rFonts w:ascii="Arial" w:hAnsi="Arial" w:cs="Arial"/>
          <w:i/>
          <w:iCs/>
          <w:lang w:val="es-AR"/>
        </w:rPr>
        <w:t>Siempre hemos ofrecido productos q</w:t>
      </w:r>
      <w:r w:rsidR="001E41DC" w:rsidRPr="000C2639">
        <w:rPr>
          <w:rFonts w:ascii="Arial" w:hAnsi="Arial" w:cs="Arial"/>
          <w:i/>
          <w:iCs/>
          <w:lang w:val="es-AR"/>
        </w:rPr>
        <w:t>ue son fácil</w:t>
      </w:r>
      <w:r w:rsidRPr="000C2639">
        <w:rPr>
          <w:rFonts w:ascii="Arial" w:hAnsi="Arial" w:cs="Arial"/>
          <w:i/>
          <w:iCs/>
          <w:lang w:val="es-AR"/>
        </w:rPr>
        <w:t xml:space="preserve"> </w:t>
      </w:r>
      <w:r w:rsidR="000A7113" w:rsidRPr="000C2639">
        <w:rPr>
          <w:rFonts w:ascii="Arial" w:hAnsi="Arial" w:cs="Arial"/>
          <w:i/>
          <w:iCs/>
          <w:lang w:val="es-AR"/>
        </w:rPr>
        <w:t>de</w:t>
      </w:r>
      <w:r w:rsidRPr="000C2639">
        <w:rPr>
          <w:rFonts w:ascii="Arial" w:hAnsi="Arial" w:cs="Arial"/>
          <w:i/>
          <w:iCs/>
          <w:lang w:val="es-AR"/>
        </w:rPr>
        <w:t xml:space="preserve"> </w:t>
      </w:r>
      <w:r w:rsidR="00110A3C" w:rsidRPr="000C2639">
        <w:rPr>
          <w:rFonts w:ascii="Arial" w:hAnsi="Arial" w:cs="Arial"/>
          <w:i/>
          <w:iCs/>
          <w:lang w:val="es-AR"/>
        </w:rPr>
        <w:t>descifrar</w:t>
      </w:r>
      <w:r w:rsidR="000A7113" w:rsidRPr="000C2639">
        <w:rPr>
          <w:rFonts w:ascii="Arial" w:hAnsi="Arial" w:cs="Arial"/>
          <w:i/>
          <w:iCs/>
          <w:lang w:val="es-AR"/>
        </w:rPr>
        <w:t xml:space="preserve"> para</w:t>
      </w:r>
      <w:r w:rsidRPr="000C2639">
        <w:rPr>
          <w:rFonts w:ascii="Arial" w:hAnsi="Arial" w:cs="Arial"/>
          <w:i/>
          <w:iCs/>
          <w:lang w:val="es-AR"/>
        </w:rPr>
        <w:t xml:space="preserve"> los clientes</w:t>
      </w:r>
      <w:r>
        <w:rPr>
          <w:rFonts w:ascii="Arial" w:hAnsi="Arial" w:cs="Arial"/>
          <w:lang w:val="es-AR"/>
        </w:rPr>
        <w:t xml:space="preserve">”, dice Jean </w:t>
      </w:r>
      <w:proofErr w:type="spellStart"/>
      <w:r>
        <w:rPr>
          <w:rFonts w:ascii="Arial" w:hAnsi="Arial" w:cs="Arial"/>
          <w:lang w:val="es-AR"/>
        </w:rPr>
        <w:t>Pa</w:t>
      </w:r>
      <w:r w:rsidR="009E7E3A">
        <w:rPr>
          <w:rFonts w:ascii="Arial" w:hAnsi="Arial" w:cs="Arial"/>
          <w:lang w:val="es-AR"/>
        </w:rPr>
        <w:t>ri</w:t>
      </w:r>
      <w:r>
        <w:rPr>
          <w:rFonts w:ascii="Arial" w:hAnsi="Arial" w:cs="Arial"/>
          <w:lang w:val="es-AR"/>
        </w:rPr>
        <w:t>zot</w:t>
      </w:r>
      <w:proofErr w:type="spellEnd"/>
      <w:r>
        <w:rPr>
          <w:rFonts w:ascii="Arial" w:hAnsi="Arial" w:cs="Arial"/>
          <w:lang w:val="es-AR"/>
        </w:rPr>
        <w:t>,</w:t>
      </w:r>
      <w:r w:rsidR="00110A3C">
        <w:rPr>
          <w:rFonts w:ascii="Arial" w:hAnsi="Arial" w:cs="Arial"/>
          <w:lang w:val="es-AR"/>
        </w:rPr>
        <w:t xml:space="preserve"> </w:t>
      </w:r>
      <w:r w:rsidR="00110A3C" w:rsidRPr="00110A3C">
        <w:rPr>
          <w:rFonts w:ascii="Arial" w:hAnsi="Arial" w:cs="Arial"/>
          <w:lang w:val="es-AR"/>
        </w:rPr>
        <w:t>Vice President</w:t>
      </w:r>
      <w:r w:rsidR="00110A3C">
        <w:rPr>
          <w:rFonts w:ascii="Arial" w:hAnsi="Arial" w:cs="Arial"/>
          <w:lang w:val="es-AR"/>
        </w:rPr>
        <w:t>e</w:t>
      </w:r>
      <w:r w:rsidR="00110A3C" w:rsidRPr="00110A3C">
        <w:rPr>
          <w:rFonts w:ascii="Arial" w:hAnsi="Arial" w:cs="Arial"/>
          <w:lang w:val="es-AR"/>
        </w:rPr>
        <w:t xml:space="preserve"> </w:t>
      </w:r>
      <w:proofErr w:type="spellStart"/>
      <w:r w:rsidR="00110A3C" w:rsidRPr="00110A3C">
        <w:rPr>
          <w:rFonts w:ascii="Arial" w:hAnsi="Arial" w:cs="Arial"/>
          <w:lang w:val="es-AR"/>
        </w:rPr>
        <w:t>Automot</w:t>
      </w:r>
      <w:r w:rsidR="000A7113">
        <w:rPr>
          <w:rFonts w:ascii="Arial" w:hAnsi="Arial" w:cs="Arial"/>
          <w:lang w:val="es-AR"/>
        </w:rPr>
        <w:t>ive</w:t>
      </w:r>
      <w:proofErr w:type="spellEnd"/>
      <w:r w:rsidR="00110A3C">
        <w:rPr>
          <w:rFonts w:ascii="Arial" w:hAnsi="Arial" w:cs="Arial"/>
          <w:lang w:val="es-AR"/>
        </w:rPr>
        <w:t xml:space="preserve"> de</w:t>
      </w:r>
      <w:r w:rsidR="001E41DC">
        <w:rPr>
          <w:rFonts w:ascii="Arial" w:hAnsi="Arial" w:cs="Arial"/>
          <w:lang w:val="es-AR"/>
        </w:rPr>
        <w:t xml:space="preserve"> Total Lubri</w:t>
      </w:r>
      <w:r w:rsidR="000A7113">
        <w:rPr>
          <w:rFonts w:ascii="Arial" w:hAnsi="Arial" w:cs="Arial"/>
          <w:lang w:val="es-AR"/>
        </w:rPr>
        <w:t>c</w:t>
      </w:r>
      <w:r w:rsidR="00110A3C" w:rsidRPr="00110A3C">
        <w:rPr>
          <w:rFonts w:ascii="Arial" w:hAnsi="Arial" w:cs="Arial"/>
          <w:lang w:val="es-AR"/>
        </w:rPr>
        <w:t>ant</w:t>
      </w:r>
      <w:r w:rsidR="000A7113">
        <w:rPr>
          <w:rFonts w:ascii="Arial" w:hAnsi="Arial" w:cs="Arial"/>
          <w:lang w:val="es-AR"/>
        </w:rPr>
        <w:t>e</w:t>
      </w:r>
      <w:r w:rsidR="00110A3C" w:rsidRPr="00110A3C">
        <w:rPr>
          <w:rFonts w:ascii="Arial" w:hAnsi="Arial" w:cs="Arial"/>
          <w:lang w:val="es-AR"/>
        </w:rPr>
        <w:t>s.</w:t>
      </w:r>
      <w:r w:rsidR="000A7113">
        <w:rPr>
          <w:rFonts w:ascii="Arial" w:hAnsi="Arial" w:cs="Arial"/>
          <w:lang w:val="es-AR"/>
        </w:rPr>
        <w:t xml:space="preserve"> “</w:t>
      </w:r>
      <w:r w:rsidR="00110A3C" w:rsidRPr="000C2639">
        <w:rPr>
          <w:rFonts w:ascii="Arial" w:hAnsi="Arial" w:cs="Arial"/>
          <w:i/>
          <w:iCs/>
          <w:lang w:val="es-AR"/>
        </w:rPr>
        <w:t xml:space="preserve">Pero los compradores de hoy necesitan </w:t>
      </w:r>
      <w:r w:rsidR="000A7113" w:rsidRPr="000C2639">
        <w:rPr>
          <w:rFonts w:ascii="Arial" w:hAnsi="Arial" w:cs="Arial"/>
          <w:i/>
          <w:iCs/>
          <w:lang w:val="es-AR"/>
        </w:rPr>
        <w:t xml:space="preserve">información diferente </w:t>
      </w:r>
      <w:r w:rsidR="00110A3C" w:rsidRPr="000C2639">
        <w:rPr>
          <w:rFonts w:ascii="Arial" w:hAnsi="Arial" w:cs="Arial"/>
          <w:i/>
          <w:iCs/>
          <w:lang w:val="es-AR"/>
        </w:rPr>
        <w:t xml:space="preserve">sobre los productos y cómo usarlos, por eso decidimos rediseñar nuestros bidones dándoles una nueva forma, color y etiqueta. El desafío fue mantener un diseño distintivo de tal modo que los clientes </w:t>
      </w:r>
      <w:r w:rsidR="00526A14" w:rsidRPr="000C2639">
        <w:rPr>
          <w:rFonts w:ascii="Arial" w:hAnsi="Arial" w:cs="Arial"/>
          <w:i/>
          <w:iCs/>
          <w:lang w:val="es-AR"/>
        </w:rPr>
        <w:t xml:space="preserve">puedan </w:t>
      </w:r>
      <w:r w:rsidR="00110A3C" w:rsidRPr="000C2639">
        <w:rPr>
          <w:rFonts w:ascii="Arial" w:hAnsi="Arial" w:cs="Arial"/>
          <w:i/>
          <w:iCs/>
          <w:lang w:val="es-AR"/>
        </w:rPr>
        <w:t xml:space="preserve">identificar </w:t>
      </w:r>
      <w:r w:rsidR="00526A14" w:rsidRPr="000C2639">
        <w:rPr>
          <w:rFonts w:ascii="Arial" w:hAnsi="Arial" w:cs="Arial"/>
          <w:i/>
          <w:iCs/>
          <w:lang w:val="es-AR"/>
        </w:rPr>
        <w:t xml:space="preserve">fácilmente </w:t>
      </w:r>
      <w:r w:rsidR="00110A3C" w:rsidRPr="000C2639">
        <w:rPr>
          <w:rFonts w:ascii="Arial" w:hAnsi="Arial" w:cs="Arial"/>
          <w:i/>
          <w:iCs/>
          <w:lang w:val="es-AR"/>
        </w:rPr>
        <w:t xml:space="preserve">los </w:t>
      </w:r>
      <w:r w:rsidR="00110A3C" w:rsidRPr="000C2639">
        <w:rPr>
          <w:rFonts w:ascii="Arial" w:hAnsi="Arial" w:cs="Arial"/>
          <w:i/>
          <w:iCs/>
          <w:lang w:val="es-AR"/>
        </w:rPr>
        <w:lastRenderedPageBreak/>
        <w:t>productos de TOTAL y ELF. Pienso que logramos nuestro objetivo, y los resultados están a la par de la performance de nuestros lubricantes</w:t>
      </w:r>
      <w:r w:rsidR="00526A14" w:rsidRPr="000C2639">
        <w:rPr>
          <w:rFonts w:ascii="Arial" w:hAnsi="Arial" w:cs="Arial"/>
          <w:i/>
          <w:iCs/>
          <w:lang w:val="es-AR"/>
        </w:rPr>
        <w:t xml:space="preserve"> </w:t>
      </w:r>
      <w:r w:rsidR="00110A3C" w:rsidRPr="000C2639">
        <w:rPr>
          <w:rFonts w:ascii="Arial" w:hAnsi="Arial" w:cs="Arial"/>
          <w:i/>
          <w:iCs/>
          <w:lang w:val="es-AR"/>
        </w:rPr>
        <w:t>- en otras palabras, ¡excelente!</w:t>
      </w:r>
      <w:r w:rsidR="00526A14">
        <w:rPr>
          <w:rFonts w:ascii="Arial" w:hAnsi="Arial" w:cs="Arial"/>
          <w:lang w:val="es-AR"/>
        </w:rPr>
        <w:t>”.</w:t>
      </w:r>
      <w:r w:rsidR="00110A3C">
        <w:rPr>
          <w:rFonts w:ascii="Arial" w:hAnsi="Arial" w:cs="Arial"/>
          <w:lang w:val="es-AR"/>
        </w:rPr>
        <w:t xml:space="preserve"> </w:t>
      </w:r>
    </w:p>
    <w:p w:rsidR="00526A14" w:rsidRDefault="00526A14" w:rsidP="009E2C17">
      <w:pPr>
        <w:spacing w:after="0" w:line="240" w:lineRule="auto"/>
        <w:jc w:val="both"/>
        <w:rPr>
          <w:rFonts w:ascii="Arial" w:hAnsi="Arial" w:cs="Arial"/>
          <w:lang w:val="es-AR"/>
        </w:rPr>
      </w:pPr>
    </w:p>
    <w:p w:rsidR="009C1FB3" w:rsidRPr="00D51924" w:rsidRDefault="0076161E" w:rsidP="000B382A">
      <w:pPr>
        <w:spacing w:after="0" w:line="240" w:lineRule="auto"/>
        <w:jc w:val="center"/>
        <w:rPr>
          <w:rFonts w:ascii="Arial" w:hAnsi="Arial" w:cs="Arial"/>
          <w:lang w:val="es-AR"/>
        </w:rPr>
      </w:pPr>
      <w:r>
        <w:rPr>
          <w:noProof/>
          <w:lang w:val="es-AR" w:eastAsia="es-AR"/>
        </w:rPr>
        <w:drawing>
          <wp:inline distT="0" distB="0" distL="0" distR="0">
            <wp:extent cx="4619625" cy="1666875"/>
            <wp:effectExtent l="0" t="0" r="9525"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9625" cy="1666875"/>
                    </a:xfrm>
                    <a:prstGeom prst="rect">
                      <a:avLst/>
                    </a:prstGeom>
                    <a:noFill/>
                    <a:ln>
                      <a:noFill/>
                    </a:ln>
                  </pic:spPr>
                </pic:pic>
              </a:graphicData>
            </a:graphic>
          </wp:inline>
        </w:drawing>
      </w:r>
    </w:p>
    <w:p w:rsidR="006B5473" w:rsidRPr="00D51924" w:rsidRDefault="006B5473" w:rsidP="003B038C">
      <w:pPr>
        <w:spacing w:after="0" w:line="240" w:lineRule="auto"/>
        <w:jc w:val="both"/>
        <w:rPr>
          <w:rFonts w:ascii="Arial" w:hAnsi="Arial" w:cs="Arial"/>
          <w:lang w:val="es-AR"/>
        </w:rPr>
      </w:pPr>
    </w:p>
    <w:p w:rsidR="00E502B6" w:rsidRPr="00E502B6" w:rsidRDefault="00E502B6" w:rsidP="00E502B6">
      <w:pPr>
        <w:rPr>
          <w:rFonts w:ascii="Arial" w:hAnsi="Arial" w:cs="Arial"/>
          <w:lang w:val="es-AR"/>
        </w:rPr>
      </w:pPr>
      <w:r w:rsidRPr="00E502B6">
        <w:rPr>
          <w:rFonts w:ascii="Arial" w:hAnsi="Arial" w:cs="Arial"/>
          <w:lang w:val="es-AR"/>
        </w:rPr>
        <w:t>* calculado sobre la base de volúmenes y factor de conversión de CO2 ADEME.</w:t>
      </w:r>
    </w:p>
    <w:p w:rsidR="00D51924" w:rsidRPr="00833ED3" w:rsidRDefault="00D51924" w:rsidP="00D51924">
      <w:pPr>
        <w:jc w:val="center"/>
        <w:rPr>
          <w:rFonts w:ascii="Arial" w:eastAsia="Arial" w:hAnsi="Arial" w:cs="Arial"/>
          <w:b/>
          <w:color w:val="000000"/>
          <w:lang w:val="es-AR"/>
        </w:rPr>
      </w:pPr>
      <w:r>
        <w:rPr>
          <w:rFonts w:ascii="Arial" w:eastAsia="Arial" w:hAnsi="Arial" w:cs="Arial"/>
          <w:color w:val="000000"/>
          <w:lang w:val="es-ES"/>
        </w:rPr>
        <w:t>* * * * *</w:t>
      </w:r>
    </w:p>
    <w:p w:rsidR="00D51924" w:rsidRPr="003E27EE" w:rsidRDefault="00D51924" w:rsidP="00D51924">
      <w:pPr>
        <w:spacing w:after="0"/>
        <w:jc w:val="both"/>
        <w:textAlignment w:val="baseline"/>
        <w:rPr>
          <w:rFonts w:ascii="Arial" w:eastAsia="Arial" w:hAnsi="Arial" w:cs="Arial"/>
          <w:b/>
          <w:color w:val="000000"/>
          <w:lang w:val="es-ES"/>
        </w:rPr>
      </w:pPr>
      <w:r w:rsidRPr="003E27EE">
        <w:rPr>
          <w:rFonts w:ascii="Arial" w:eastAsia="Arial" w:hAnsi="Arial" w:cs="Arial"/>
          <w:b/>
          <w:color w:val="000000"/>
          <w:lang w:val="es-ES"/>
        </w:rPr>
        <w:t xml:space="preserve">Acerca de Total </w:t>
      </w:r>
      <w:r>
        <w:rPr>
          <w:rFonts w:ascii="Arial" w:eastAsia="Arial" w:hAnsi="Arial" w:cs="Arial"/>
          <w:b/>
          <w:color w:val="000000"/>
          <w:lang w:val="es-ES"/>
        </w:rPr>
        <w:t xml:space="preserve"> Especialidades </w:t>
      </w:r>
      <w:r w:rsidRPr="003E27EE">
        <w:rPr>
          <w:rFonts w:ascii="Arial" w:eastAsia="Arial" w:hAnsi="Arial" w:cs="Arial"/>
          <w:b/>
          <w:color w:val="000000"/>
          <w:lang w:val="es-ES"/>
        </w:rPr>
        <w:t>Argentina</w:t>
      </w:r>
    </w:p>
    <w:p w:rsidR="00D51924" w:rsidRPr="003E27EE" w:rsidRDefault="00D51924" w:rsidP="00D51924">
      <w:pPr>
        <w:spacing w:before="7" w:line="247" w:lineRule="exact"/>
        <w:jc w:val="both"/>
        <w:textAlignment w:val="baseline"/>
        <w:rPr>
          <w:rFonts w:ascii="Arial" w:hAnsi="Arial" w:cs="Arial"/>
          <w:szCs w:val="20"/>
          <w:lang w:val="es-ES"/>
        </w:rPr>
      </w:pPr>
      <w:r w:rsidRPr="003E27EE">
        <w:rPr>
          <w:rFonts w:ascii="Arial" w:hAnsi="Arial" w:cs="Arial"/>
          <w:szCs w:val="20"/>
          <w:lang w:val="es-ES"/>
        </w:rPr>
        <w:t>Total está presente e</w:t>
      </w:r>
      <w:bookmarkStart w:id="0" w:name="_GoBack"/>
      <w:bookmarkEnd w:id="0"/>
      <w:r w:rsidRPr="003E27EE">
        <w:rPr>
          <w:rFonts w:ascii="Arial" w:hAnsi="Arial" w:cs="Arial"/>
          <w:szCs w:val="20"/>
          <w:lang w:val="es-ES"/>
        </w:rPr>
        <w:t>n el mercado de lubricantes en Ar</w:t>
      </w:r>
      <w:r w:rsidR="00C5564F">
        <w:rPr>
          <w:rFonts w:ascii="Arial" w:hAnsi="Arial" w:cs="Arial"/>
          <w:szCs w:val="20"/>
          <w:lang w:val="es-ES"/>
        </w:rPr>
        <w:t xml:space="preserve">gentina a través de sus marcas </w:t>
      </w:r>
      <w:r>
        <w:rPr>
          <w:rFonts w:ascii="Arial" w:hAnsi="Arial" w:cs="Arial"/>
          <w:szCs w:val="20"/>
          <w:lang w:val="es-ES"/>
        </w:rPr>
        <w:t xml:space="preserve">TOTAL </w:t>
      </w:r>
      <w:r w:rsidRPr="003E27EE">
        <w:rPr>
          <w:rFonts w:ascii="Arial" w:hAnsi="Arial" w:cs="Arial"/>
          <w:szCs w:val="20"/>
          <w:lang w:val="es-ES"/>
        </w:rPr>
        <w:t xml:space="preserve">y ELF, ofreciendo una amplia gama de productos diseñados para cubrir las necesidades de los segmentos auto, moto, agro e industria. </w:t>
      </w:r>
      <w:hyperlink r:id="rId13" w:tgtFrame="_blank" w:history="1">
        <w:r w:rsidRPr="003E27EE">
          <w:rPr>
            <w:rStyle w:val="Hipervnculo"/>
            <w:rFonts w:ascii="Arial" w:hAnsi="Arial" w:cs="Arial"/>
            <w:szCs w:val="20"/>
            <w:lang w:val="es-ES"/>
          </w:rPr>
          <w:t>www.total-argentina.com.ar</w:t>
        </w:r>
      </w:hyperlink>
      <w:r w:rsidRPr="003E27EE">
        <w:rPr>
          <w:rFonts w:ascii="Arial" w:hAnsi="Arial" w:cs="Arial"/>
          <w:szCs w:val="20"/>
          <w:lang w:val="es-ES"/>
        </w:rPr>
        <w:t xml:space="preserve">   </w:t>
      </w:r>
    </w:p>
    <w:p w:rsidR="00C5564F" w:rsidRPr="00C5564F" w:rsidRDefault="00C5564F" w:rsidP="00C5564F">
      <w:pPr>
        <w:rPr>
          <w:rFonts w:ascii="Arial" w:hAnsi="Arial" w:cs="Arial"/>
          <w:b/>
          <w:noProof/>
          <w:lang w:val="es-AR"/>
        </w:rPr>
      </w:pPr>
      <w:r>
        <w:rPr>
          <w:rFonts w:ascii="Arial" w:hAnsi="Arial" w:cs="Arial"/>
          <w:b/>
          <w:noProof/>
          <w:sz w:val="20"/>
          <w:lang w:val="es-AR" w:eastAsia="es-AR"/>
        </w:rPr>
        <w:drawing>
          <wp:inline distT="0" distB="0" distL="0" distR="0">
            <wp:extent cx="409575" cy="247650"/>
            <wp:effectExtent l="0" t="0" r="0" b="0"/>
            <wp:docPr id="10" name="Imagen 29" descr="YouTube | Desain logo">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descr="YouTube | Desain logo"/>
                    <pic:cNvPicPr>
                      <a:picLocks noChangeAspect="1" noChangeArrowheads="1"/>
                    </pic:cNvPicPr>
                  </pic:nvPicPr>
                  <pic:blipFill>
                    <a:blip r:embed="rId15" cstate="print"/>
                    <a:srcRect t="19354" b="19354"/>
                    <a:stretch>
                      <a:fillRect/>
                    </a:stretch>
                  </pic:blipFill>
                  <pic:spPr bwMode="auto">
                    <a:xfrm>
                      <a:off x="0" y="0"/>
                      <a:ext cx="409575" cy="247650"/>
                    </a:xfrm>
                    <a:prstGeom prst="rect">
                      <a:avLst/>
                    </a:prstGeom>
                    <a:noFill/>
                    <a:ln w="9525">
                      <a:noFill/>
                      <a:miter lim="800000"/>
                      <a:headEnd/>
                      <a:tailEnd/>
                    </a:ln>
                  </pic:spPr>
                </pic:pic>
              </a:graphicData>
            </a:graphic>
          </wp:inline>
        </w:drawing>
      </w:r>
      <w:r>
        <w:rPr>
          <w:rFonts w:ascii="Arial" w:hAnsi="Arial" w:cs="Arial"/>
          <w:noProof/>
          <w:sz w:val="20"/>
          <w:lang w:val="es-AR" w:eastAsia="es-AR"/>
        </w:rPr>
        <w:drawing>
          <wp:inline distT="0" distB="0" distL="0" distR="0">
            <wp:extent cx="238125" cy="238125"/>
            <wp:effectExtent l="19050" t="0" r="9525" b="0"/>
            <wp:docPr id="8" name="Imagen 1" descr="https://cdn1.iconfinder.com/data/icons/logotypes/32/twitter-128.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s://cdn1.iconfinder.com/data/icons/logotypes/32/twitter-128.png"/>
                    <pic:cNvPicPr>
                      <a:picLocks noChangeAspect="1" noChangeArrowheads="1"/>
                    </pic:cNvPicPr>
                  </pic:nvPicPr>
                  <pic:blipFill>
                    <a:blip r:embed="rId17" cstate="print"/>
                    <a:srcRect/>
                    <a:stretch>
                      <a:fillRect/>
                    </a:stretch>
                  </pic:blipFill>
                  <pic:spPr bwMode="auto">
                    <a:xfrm>
                      <a:off x="0" y="0"/>
                      <a:ext cx="238125" cy="238125"/>
                    </a:xfrm>
                    <a:prstGeom prst="rect">
                      <a:avLst/>
                    </a:prstGeom>
                    <a:noFill/>
                    <a:ln w="9525">
                      <a:noFill/>
                      <a:miter lim="800000"/>
                      <a:headEnd/>
                      <a:tailEnd/>
                    </a:ln>
                  </pic:spPr>
                </pic:pic>
              </a:graphicData>
            </a:graphic>
          </wp:inline>
        </w:drawing>
      </w:r>
      <w:r>
        <w:rPr>
          <w:rFonts w:ascii="Arial" w:hAnsi="Arial" w:cs="Arial"/>
          <w:noProof/>
          <w:sz w:val="20"/>
          <w:lang w:val="es-AR" w:eastAsia="es-AR"/>
        </w:rPr>
        <w:drawing>
          <wp:inline distT="0" distB="0" distL="0" distR="0">
            <wp:extent cx="247650" cy="247650"/>
            <wp:effectExtent l="19050" t="0" r="0" b="0"/>
            <wp:docPr id="7" name="Imagen 3" descr="http://3835642c2693476aa717-d4b78efce91b9730bcca725cf9bb0b37.r51.cf1.rackcdn.com/Instagram_App_Large_May2016_200.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3835642c2693476aa717-d4b78efce91b9730bcca725cf9bb0b37.r51.cf1.rackcdn.com/Instagram_App_Large_May2016_200.png"/>
                    <pic:cNvPicPr>
                      <a:picLocks noChangeAspect="1" noChangeArrowheads="1"/>
                    </pic:cNvPicPr>
                  </pic:nvPicPr>
                  <pic:blipFill>
                    <a:blip r:embed="rId19" cstate="print"/>
                    <a:srcRect/>
                    <a:stretch>
                      <a:fillRect/>
                    </a:stretch>
                  </pic:blipFill>
                  <pic:spPr bwMode="auto">
                    <a:xfrm>
                      <a:off x="0" y="0"/>
                      <a:ext cx="247650" cy="247650"/>
                    </a:xfrm>
                    <a:prstGeom prst="rect">
                      <a:avLst/>
                    </a:prstGeom>
                    <a:noFill/>
                    <a:ln w="9525">
                      <a:noFill/>
                      <a:miter lim="800000"/>
                      <a:headEnd/>
                      <a:tailEnd/>
                    </a:ln>
                  </pic:spPr>
                </pic:pic>
              </a:graphicData>
            </a:graphic>
          </wp:inline>
        </w:drawing>
      </w:r>
      <w:r>
        <w:rPr>
          <w:rFonts w:ascii="Arial" w:hAnsi="Arial" w:cs="Arial"/>
          <w:noProof/>
          <w:sz w:val="20"/>
          <w:lang w:val="es-AR" w:eastAsia="es-AR"/>
        </w:rPr>
        <w:drawing>
          <wp:inline distT="0" distB="0" distL="0" distR="0">
            <wp:extent cx="247650" cy="247650"/>
            <wp:effectExtent l="19050" t="0" r="0" b="0"/>
            <wp:docPr id="6" name="Imagen 2" descr="http://cdn01.pelfusion.com/wp-content/uploads/2013/04/facebook-logo.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cdn01.pelfusion.com/wp-content/uploads/2013/04/facebook-logo.jpg"/>
                    <pic:cNvPicPr>
                      <a:picLocks noChangeAspect="1" noChangeArrowheads="1"/>
                    </pic:cNvPicPr>
                  </pic:nvPicPr>
                  <pic:blipFill>
                    <a:blip r:embed="rId21" cstate="print"/>
                    <a:srcRect/>
                    <a:stretch>
                      <a:fillRect/>
                    </a:stretch>
                  </pic:blipFill>
                  <pic:spPr bwMode="auto">
                    <a:xfrm>
                      <a:off x="0" y="0"/>
                      <a:ext cx="247650" cy="247650"/>
                    </a:xfrm>
                    <a:prstGeom prst="rect">
                      <a:avLst/>
                    </a:prstGeom>
                    <a:noFill/>
                    <a:ln w="9525">
                      <a:noFill/>
                      <a:miter lim="800000"/>
                      <a:headEnd/>
                      <a:tailEnd/>
                    </a:ln>
                  </pic:spPr>
                </pic:pic>
              </a:graphicData>
            </a:graphic>
          </wp:inline>
        </w:drawing>
      </w:r>
      <w:r>
        <w:rPr>
          <w:rFonts w:ascii="Arial" w:hAnsi="Arial" w:cs="Arial"/>
          <w:b/>
          <w:sz w:val="20"/>
          <w:lang w:val="es-AR"/>
        </w:rPr>
        <w:t xml:space="preserve"> </w:t>
      </w:r>
      <w:r w:rsidRPr="00C5564F">
        <w:rPr>
          <w:rFonts w:ascii="Arial" w:hAnsi="Arial" w:cs="Arial"/>
          <w:b/>
          <w:lang w:val="es-AR"/>
        </w:rPr>
        <w:t>@</w:t>
      </w:r>
      <w:proofErr w:type="spellStart"/>
      <w:r w:rsidRPr="00C5564F">
        <w:rPr>
          <w:rFonts w:ascii="Arial" w:hAnsi="Arial" w:cs="Arial"/>
          <w:b/>
          <w:lang w:val="es-AR"/>
        </w:rPr>
        <w:t>TotalArgentina</w:t>
      </w:r>
      <w:proofErr w:type="spellEnd"/>
    </w:p>
    <w:p w:rsidR="00D51924" w:rsidRPr="003E27EE" w:rsidRDefault="00D51924" w:rsidP="00D51924">
      <w:pPr>
        <w:spacing w:after="0"/>
        <w:jc w:val="both"/>
        <w:textAlignment w:val="baseline"/>
        <w:rPr>
          <w:rFonts w:ascii="Arial" w:eastAsia="Arial" w:hAnsi="Arial" w:cs="Arial"/>
          <w:b/>
          <w:color w:val="000000"/>
          <w:lang w:val="es-AR"/>
        </w:rPr>
      </w:pPr>
    </w:p>
    <w:p w:rsidR="00D51924" w:rsidRPr="003E27EE" w:rsidRDefault="00D51924" w:rsidP="00D51924">
      <w:pPr>
        <w:spacing w:after="0"/>
        <w:jc w:val="both"/>
        <w:textAlignment w:val="baseline"/>
        <w:rPr>
          <w:rFonts w:ascii="Arial" w:eastAsia="Arial" w:hAnsi="Arial" w:cs="Arial"/>
          <w:b/>
          <w:color w:val="000000"/>
          <w:lang w:val="es-ES"/>
        </w:rPr>
      </w:pPr>
      <w:r w:rsidRPr="003E27EE">
        <w:rPr>
          <w:rFonts w:ascii="Arial" w:eastAsia="Arial" w:hAnsi="Arial" w:cs="Arial"/>
          <w:b/>
          <w:color w:val="000000"/>
          <w:lang w:val="es-ES"/>
        </w:rPr>
        <w:t xml:space="preserve">Acerca de la rama Marketing &amp; </w:t>
      </w:r>
      <w:proofErr w:type="spellStart"/>
      <w:r w:rsidRPr="003E27EE">
        <w:rPr>
          <w:rFonts w:ascii="Arial" w:eastAsia="Arial" w:hAnsi="Arial" w:cs="Arial"/>
          <w:b/>
          <w:color w:val="000000"/>
          <w:lang w:val="es-ES"/>
        </w:rPr>
        <w:t>Services</w:t>
      </w:r>
      <w:proofErr w:type="spellEnd"/>
      <w:r w:rsidRPr="003E27EE">
        <w:rPr>
          <w:rFonts w:ascii="Arial" w:eastAsia="Arial" w:hAnsi="Arial" w:cs="Arial"/>
          <w:b/>
          <w:color w:val="000000"/>
          <w:lang w:val="es-ES"/>
        </w:rPr>
        <w:t xml:space="preserve"> de Total </w:t>
      </w:r>
    </w:p>
    <w:p w:rsidR="00D51924" w:rsidRPr="003E27EE" w:rsidRDefault="00D51924" w:rsidP="00D51924">
      <w:pPr>
        <w:spacing w:before="7" w:line="247" w:lineRule="exact"/>
        <w:jc w:val="both"/>
        <w:textAlignment w:val="baseline"/>
        <w:rPr>
          <w:rFonts w:ascii="Arial" w:eastAsia="Times New Roman" w:hAnsi="Arial" w:cs="Arial"/>
          <w:lang w:val="es-ES" w:eastAsia="fr-FR"/>
        </w:rPr>
      </w:pPr>
      <w:r w:rsidRPr="003E27EE">
        <w:rPr>
          <w:rFonts w:ascii="Arial" w:eastAsia="Times New Roman" w:hAnsi="Arial" w:cs="Arial"/>
          <w:lang w:val="es-ES" w:eastAsia="fr-FR"/>
        </w:rPr>
        <w:t xml:space="preserve">La división Marketing &amp; </w:t>
      </w:r>
      <w:proofErr w:type="spellStart"/>
      <w:r w:rsidRPr="003E27EE">
        <w:rPr>
          <w:rFonts w:ascii="Arial" w:eastAsia="Times New Roman" w:hAnsi="Arial" w:cs="Arial"/>
          <w:lang w:val="es-ES" w:eastAsia="fr-FR"/>
        </w:rPr>
        <w:t>Services</w:t>
      </w:r>
      <w:proofErr w:type="spellEnd"/>
      <w:r w:rsidRPr="003E27EE">
        <w:rPr>
          <w:rFonts w:ascii="Arial" w:eastAsia="Times New Roman" w:hAnsi="Arial" w:cs="Arial"/>
          <w:lang w:val="es-ES" w:eastAsia="fr-FR"/>
        </w:rPr>
        <w:t xml:space="preserve"> de Total desarrolla y distribuye productos derivados principalmente del petróleo crudo y todos los servicios asociados con ellos. Presente en 10</w:t>
      </w:r>
      <w:r>
        <w:rPr>
          <w:rFonts w:ascii="Arial" w:eastAsia="Times New Roman" w:hAnsi="Arial" w:cs="Arial"/>
          <w:lang w:val="es-ES" w:eastAsia="fr-FR"/>
        </w:rPr>
        <w:t>7</w:t>
      </w:r>
      <w:r w:rsidRPr="003E27EE">
        <w:rPr>
          <w:rFonts w:ascii="Arial" w:eastAsia="Times New Roman" w:hAnsi="Arial" w:cs="Arial"/>
          <w:lang w:val="es-ES" w:eastAsia="fr-FR"/>
        </w:rPr>
        <w:t xml:space="preserve"> países a través de sus 31.000 empleados, la Rama comercializa sus ofertas de produc</w:t>
      </w:r>
      <w:r>
        <w:rPr>
          <w:rFonts w:ascii="Arial" w:eastAsia="Times New Roman" w:hAnsi="Arial" w:cs="Arial"/>
          <w:lang w:val="es-ES" w:eastAsia="fr-FR"/>
        </w:rPr>
        <w:t xml:space="preserve">tos y servicios en 150 países. </w:t>
      </w:r>
      <w:r w:rsidRPr="003E27EE">
        <w:rPr>
          <w:rFonts w:ascii="Arial" w:eastAsia="Times New Roman" w:hAnsi="Arial" w:cs="Arial"/>
          <w:lang w:val="es-ES" w:eastAsia="fr-FR"/>
        </w:rPr>
        <w:t xml:space="preserve">Total Marketing &amp; </w:t>
      </w:r>
      <w:proofErr w:type="spellStart"/>
      <w:r w:rsidRPr="003E27EE">
        <w:rPr>
          <w:rFonts w:ascii="Arial" w:eastAsia="Times New Roman" w:hAnsi="Arial" w:cs="Arial"/>
          <w:lang w:val="es-ES" w:eastAsia="fr-FR"/>
        </w:rPr>
        <w:t>Services</w:t>
      </w:r>
      <w:proofErr w:type="spellEnd"/>
      <w:r w:rsidRPr="003E27EE">
        <w:rPr>
          <w:rFonts w:ascii="Arial" w:eastAsia="Times New Roman" w:hAnsi="Arial" w:cs="Arial"/>
          <w:lang w:val="es-ES" w:eastAsia="fr-FR"/>
        </w:rPr>
        <w:t xml:space="preserve"> presta diariamente servicio a más de 8 millones de clientes en su red de más de 14.000 estaciones de servicio en 62 países. Como cuarto distribuidor mundial de lubricantes y distribuidor líder de productos derivados del petróleo en África, Total Marketing &amp; </w:t>
      </w:r>
      <w:proofErr w:type="spellStart"/>
      <w:r w:rsidRPr="003E27EE">
        <w:rPr>
          <w:rFonts w:ascii="Arial" w:eastAsia="Times New Roman" w:hAnsi="Arial" w:cs="Arial"/>
          <w:lang w:val="es-ES" w:eastAsia="fr-FR"/>
        </w:rPr>
        <w:t>Services</w:t>
      </w:r>
      <w:proofErr w:type="spellEnd"/>
      <w:r w:rsidRPr="003E27EE">
        <w:rPr>
          <w:rFonts w:ascii="Arial" w:eastAsia="Times New Roman" w:hAnsi="Arial" w:cs="Arial"/>
          <w:lang w:val="es-ES" w:eastAsia="fr-FR"/>
        </w:rPr>
        <w:t xml:space="preserve"> gestiona 50 plantas de producción en el mundo, donde se fabrican los lubricantes, asfaltos, aditivos, combustibles y fluidos especiales que sustentan su crecimiento.</w:t>
      </w:r>
    </w:p>
    <w:p w:rsidR="00D51924" w:rsidRPr="003E27EE" w:rsidRDefault="00D51924" w:rsidP="00D51924">
      <w:pPr>
        <w:spacing w:after="0"/>
        <w:jc w:val="both"/>
        <w:textAlignment w:val="baseline"/>
        <w:rPr>
          <w:rFonts w:ascii="Arial" w:eastAsia="Arial" w:hAnsi="Arial" w:cs="Arial"/>
          <w:b/>
          <w:color w:val="000000"/>
          <w:lang w:val="es-ES"/>
        </w:rPr>
      </w:pPr>
    </w:p>
    <w:p w:rsidR="00D51924" w:rsidRPr="003E27EE" w:rsidRDefault="00D51924" w:rsidP="00D51924">
      <w:pPr>
        <w:spacing w:after="0"/>
        <w:jc w:val="both"/>
        <w:textAlignment w:val="baseline"/>
        <w:rPr>
          <w:rFonts w:ascii="Arial" w:eastAsia="Arial" w:hAnsi="Arial" w:cs="Arial"/>
          <w:b/>
          <w:color w:val="000000"/>
          <w:lang w:val="es-ES"/>
        </w:rPr>
      </w:pPr>
      <w:r w:rsidRPr="003E27EE">
        <w:rPr>
          <w:rFonts w:ascii="Arial" w:eastAsia="Arial" w:hAnsi="Arial" w:cs="Arial"/>
          <w:b/>
          <w:color w:val="000000"/>
          <w:lang w:val="es-ES"/>
        </w:rPr>
        <w:t>Acerca de Total</w:t>
      </w:r>
    </w:p>
    <w:p w:rsidR="000B382A" w:rsidRPr="000B382A" w:rsidRDefault="000B382A" w:rsidP="000B382A">
      <w:pPr>
        <w:spacing w:before="7" w:line="247" w:lineRule="exact"/>
        <w:ind w:left="72"/>
        <w:textAlignment w:val="baseline"/>
        <w:rPr>
          <w:rFonts w:ascii="Arial" w:eastAsia="Times New Roman" w:hAnsi="Arial" w:cs="Arial"/>
          <w:lang w:val="es-ES" w:eastAsia="fr-FR"/>
        </w:rPr>
      </w:pPr>
      <w:r w:rsidRPr="000B382A">
        <w:rPr>
          <w:rFonts w:ascii="Arial" w:eastAsia="Times New Roman" w:hAnsi="Arial" w:cs="Arial"/>
          <w:lang w:val="es-ES" w:eastAsia="fr-FR"/>
        </w:rPr>
        <w:t xml:space="preserve">Total es una amplia empresa energética que produce y comercializa combustibles, gas natural y electricidad. Nuestros 100,000 empleados están comprometidos con una mejor energía que sea más asequible, más confiable, más limpia y accesible para tantas personas como sea posible. </w:t>
      </w:r>
      <w:r>
        <w:rPr>
          <w:rFonts w:ascii="Arial" w:eastAsia="Times New Roman" w:hAnsi="Arial" w:cs="Arial"/>
          <w:lang w:val="es-ES" w:eastAsia="fr-FR"/>
        </w:rPr>
        <w:t>Presentes</w:t>
      </w:r>
      <w:r w:rsidRPr="000B382A">
        <w:rPr>
          <w:rFonts w:ascii="Arial" w:eastAsia="Times New Roman" w:hAnsi="Arial" w:cs="Arial"/>
          <w:lang w:val="es-ES" w:eastAsia="fr-FR"/>
        </w:rPr>
        <w:t xml:space="preserve"> en más de 130 países, nuestra ambición es convertirnos en el principal responsable de la energía.</w:t>
      </w:r>
    </w:p>
    <w:p w:rsidR="00D51924" w:rsidRDefault="00D51924" w:rsidP="00D51924">
      <w:pPr>
        <w:spacing w:before="7" w:line="247" w:lineRule="exact"/>
        <w:ind w:left="72"/>
        <w:jc w:val="center"/>
        <w:textAlignment w:val="baseline"/>
        <w:rPr>
          <w:rFonts w:ascii="Arial" w:eastAsia="Arial" w:hAnsi="Arial" w:cs="Arial"/>
          <w:color w:val="000000"/>
          <w:lang w:val="es-ES"/>
        </w:rPr>
      </w:pPr>
      <w:r>
        <w:rPr>
          <w:rFonts w:ascii="Arial" w:eastAsia="Arial" w:hAnsi="Arial" w:cs="Arial"/>
          <w:color w:val="000000"/>
          <w:lang w:val="es-ES"/>
        </w:rPr>
        <w:t xml:space="preserve"> * * * * * </w:t>
      </w:r>
    </w:p>
    <w:p w:rsidR="00D51924" w:rsidRPr="003E27EE" w:rsidRDefault="00D51924" w:rsidP="00D51924">
      <w:pPr>
        <w:spacing w:before="7" w:line="247" w:lineRule="exact"/>
        <w:textAlignment w:val="baseline"/>
        <w:rPr>
          <w:rFonts w:ascii="Arial" w:hAnsi="Arial" w:cs="Arial"/>
          <w:b/>
          <w:lang w:val="es-AR"/>
        </w:rPr>
      </w:pPr>
      <w:r w:rsidRPr="003E27EE">
        <w:rPr>
          <w:rFonts w:ascii="Arial" w:hAnsi="Arial" w:cs="Arial"/>
          <w:b/>
          <w:lang w:val="es-AR"/>
        </w:rPr>
        <w:t>Contactos relación con medios</w:t>
      </w:r>
      <w:r>
        <w:rPr>
          <w:rFonts w:ascii="Arial" w:hAnsi="Arial" w:cs="Arial"/>
          <w:b/>
          <w:lang w:val="es-AR"/>
        </w:rPr>
        <w:t xml:space="preserve"> Total </w:t>
      </w:r>
    </w:p>
    <w:p w:rsidR="00D51924" w:rsidRPr="003E27EE" w:rsidRDefault="00D51924" w:rsidP="00D51924">
      <w:pPr>
        <w:spacing w:after="0"/>
        <w:jc w:val="both"/>
        <w:outlineLvl w:val="0"/>
        <w:rPr>
          <w:rFonts w:ascii="Arial" w:hAnsi="Arial" w:cs="Arial"/>
          <w:lang w:val="es-AR"/>
        </w:rPr>
      </w:pPr>
      <w:r w:rsidRPr="003E27EE">
        <w:rPr>
          <w:rFonts w:ascii="Arial" w:hAnsi="Arial" w:cs="Arial"/>
          <w:lang w:val="es-AR"/>
        </w:rPr>
        <w:t xml:space="preserve">Dolores Serrano | </w:t>
      </w:r>
      <w:hyperlink r:id="rId22" w:history="1">
        <w:r w:rsidR="00B840B7" w:rsidRPr="009B4E70">
          <w:rPr>
            <w:rStyle w:val="Hipervnculo"/>
            <w:rFonts w:ascii="Arial" w:hAnsi="Arial" w:cs="Arial"/>
            <w:lang w:val="es-AR"/>
          </w:rPr>
          <w:t>dolores.serrano@total.com</w:t>
        </w:r>
      </w:hyperlink>
      <w:r w:rsidR="00B840B7">
        <w:rPr>
          <w:rFonts w:ascii="Arial" w:hAnsi="Arial" w:cs="Arial"/>
          <w:lang w:val="es-AR"/>
        </w:rPr>
        <w:t xml:space="preserve"> </w:t>
      </w:r>
    </w:p>
    <w:p w:rsidR="00D51924" w:rsidRPr="003E27EE" w:rsidRDefault="00D51924" w:rsidP="00D51924">
      <w:pPr>
        <w:spacing w:after="0"/>
        <w:jc w:val="both"/>
        <w:outlineLvl w:val="0"/>
        <w:rPr>
          <w:rFonts w:ascii="Arial" w:hAnsi="Arial" w:cs="Arial"/>
          <w:lang w:val="es-ES"/>
        </w:rPr>
      </w:pPr>
      <w:r w:rsidRPr="003E27EE">
        <w:rPr>
          <w:rFonts w:ascii="Arial" w:hAnsi="Arial" w:cs="Arial"/>
          <w:lang w:val="es-AR"/>
        </w:rPr>
        <w:t xml:space="preserve">Micaela </w:t>
      </w:r>
      <w:proofErr w:type="spellStart"/>
      <w:r w:rsidRPr="003E27EE">
        <w:rPr>
          <w:rFonts w:ascii="Arial" w:hAnsi="Arial" w:cs="Arial"/>
          <w:lang w:val="es-AR"/>
        </w:rPr>
        <w:t>Ravina</w:t>
      </w:r>
      <w:proofErr w:type="spellEnd"/>
      <w:r w:rsidRPr="003E27EE">
        <w:rPr>
          <w:rFonts w:ascii="Arial" w:hAnsi="Arial" w:cs="Arial"/>
          <w:lang w:val="es-AR"/>
        </w:rPr>
        <w:t xml:space="preserve"> | </w:t>
      </w:r>
      <w:hyperlink r:id="rId23" w:history="1">
        <w:r w:rsidR="00B840B7" w:rsidRPr="009B4E70">
          <w:rPr>
            <w:rStyle w:val="Hipervnculo"/>
            <w:rFonts w:ascii="Arial" w:hAnsi="Arial" w:cs="Arial"/>
            <w:lang w:val="es-ES"/>
          </w:rPr>
          <w:t>micaela.ravina@total.com</w:t>
        </w:r>
      </w:hyperlink>
      <w:r w:rsidR="00B840B7">
        <w:rPr>
          <w:rFonts w:ascii="Arial" w:hAnsi="Arial" w:cs="Arial"/>
          <w:lang w:val="es-ES"/>
        </w:rPr>
        <w:t xml:space="preserve"> </w:t>
      </w:r>
    </w:p>
    <w:p w:rsidR="00D51924" w:rsidRPr="004153A0" w:rsidRDefault="00D51924" w:rsidP="00D51924">
      <w:pPr>
        <w:pStyle w:val="xmsonormal"/>
        <w:spacing w:line="276" w:lineRule="auto"/>
        <w:jc w:val="both"/>
        <w:rPr>
          <w:rFonts w:ascii="Arial" w:eastAsia="Arial" w:hAnsi="Arial" w:cs="Arial"/>
          <w:b/>
          <w:color w:val="000000"/>
          <w:lang w:val="es-AR" w:eastAsia="en-US"/>
        </w:rPr>
      </w:pPr>
    </w:p>
    <w:p w:rsidR="00D51924" w:rsidRPr="003E27EE" w:rsidRDefault="00D51924" w:rsidP="00D51924">
      <w:pPr>
        <w:pStyle w:val="xmsonormal"/>
        <w:spacing w:line="276" w:lineRule="auto"/>
        <w:jc w:val="both"/>
        <w:rPr>
          <w:rFonts w:ascii="Arial" w:eastAsia="Arial" w:hAnsi="Arial" w:cs="Arial"/>
          <w:b/>
          <w:color w:val="000000"/>
          <w:lang w:val="es-ES" w:eastAsia="en-US"/>
        </w:rPr>
      </w:pPr>
      <w:r w:rsidRPr="003E27EE">
        <w:rPr>
          <w:rFonts w:ascii="Arial" w:eastAsia="Arial" w:hAnsi="Arial" w:cs="Arial"/>
          <w:b/>
          <w:color w:val="000000"/>
          <w:lang w:val="es-ES" w:eastAsia="en-US"/>
        </w:rPr>
        <w:t>Nota de advertencia</w:t>
      </w:r>
    </w:p>
    <w:p w:rsidR="00D51924" w:rsidRPr="003E27EE" w:rsidRDefault="00D51924" w:rsidP="00D51924">
      <w:pPr>
        <w:spacing w:before="2" w:line="206" w:lineRule="exact"/>
        <w:ind w:right="72"/>
        <w:jc w:val="both"/>
        <w:textAlignment w:val="baseline"/>
        <w:rPr>
          <w:rFonts w:ascii="Arial" w:eastAsia="Arial" w:hAnsi="Arial" w:cs="Arial"/>
          <w:i/>
          <w:color w:val="000000"/>
          <w:lang w:val="es-ES"/>
        </w:rPr>
      </w:pPr>
      <w:r w:rsidRPr="003E27EE">
        <w:rPr>
          <w:rFonts w:ascii="Arial" w:eastAsia="Arial" w:hAnsi="Arial" w:cs="Arial"/>
          <w:i/>
          <w:color w:val="000000"/>
          <w:lang w:val="es-ES"/>
        </w:rPr>
        <w:lastRenderedPageBreak/>
        <w:t>Este comunicado de prensa, del cual no se pueden extraer consecuencias legales, es solo para fines informativos. Las entidades en las que TOTAL S.A. directa o indirectamente posee inversiones son entidades legales separadas. TOTAL S.A. no tiene responsabilidad por sus actos u omisiones. En este documento, los términos "Total" y "Grupo Total" se usan a veces por conveniencia cuando se hacen referencias generales a TOTAL S.A. y / o sus subsidiarias. Del mismo modo, las palabras "nosotros", "nosotros" y "nuestro" también se pueden usar para referirse a las subsidiarias en general o a aquellos que trabajan para ellas.</w:t>
      </w:r>
    </w:p>
    <w:p w:rsidR="00D51924" w:rsidRPr="003E27EE" w:rsidRDefault="00D51924" w:rsidP="00D51924">
      <w:pPr>
        <w:spacing w:before="2" w:line="206" w:lineRule="exact"/>
        <w:ind w:right="72"/>
        <w:jc w:val="both"/>
        <w:textAlignment w:val="baseline"/>
        <w:rPr>
          <w:rFonts w:ascii="Arial" w:eastAsia="Arial" w:hAnsi="Arial" w:cs="Arial"/>
          <w:i/>
          <w:color w:val="000000"/>
          <w:lang w:val="es-ES"/>
        </w:rPr>
      </w:pPr>
      <w:r w:rsidRPr="003E27EE">
        <w:rPr>
          <w:rFonts w:ascii="Arial" w:eastAsia="Arial" w:hAnsi="Arial" w:cs="Arial"/>
          <w:i/>
          <w:color w:val="000000"/>
          <w:lang w:val="es-ES"/>
        </w:rPr>
        <w:t>Este documento puede contener información y declaraciones prospectivas que se basan en una serie de datos económicos y supuestos realizados en un entorno económico, competitivo y regulatorio determinado. Pueden resultar inexactos en el futuro y están sujetos a una serie de factores de riesgo. Ni TOTAL S.A. ni ninguna de sus subsidiarias asume ninguna obligación de actualizar públicamente ninguna información o declaración prospectiva, objetivos o tendencias contenidas en este documento, ya sea como resultado de nueva información, eventos futuros u otros.</w:t>
      </w:r>
    </w:p>
    <w:p w:rsidR="00C10270" w:rsidRPr="004153A0" w:rsidRDefault="00C10270">
      <w:pPr>
        <w:rPr>
          <w:lang w:val="es-AR"/>
        </w:rPr>
      </w:pPr>
    </w:p>
    <w:sectPr w:rsidR="00C10270" w:rsidRPr="004153A0" w:rsidSect="00E502B6">
      <w:headerReference w:type="default" r:id="rId24"/>
      <w:footerReference w:type="default" r:id="rId25"/>
      <w:headerReference w:type="first" r:id="rId26"/>
      <w:footerReference w:type="first" r:id="rId2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3B1" w:rsidRDefault="001A13B1">
      <w:pPr>
        <w:spacing w:after="0" w:line="240" w:lineRule="auto"/>
      </w:pPr>
      <w:r>
        <w:separator/>
      </w:r>
    </w:p>
  </w:endnote>
  <w:endnote w:type="continuationSeparator" w:id="0">
    <w:p w:rsidR="001A13B1" w:rsidRDefault="001A1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NeueLT Std Extended">
    <w:altName w:val="Eras Bold ITC"/>
    <w:panose1 w:val="00000000000000000000"/>
    <w:charset w:val="00"/>
    <w:family w:val="swiss"/>
    <w:notTrueType/>
    <w:pitch w:val="variable"/>
    <w:sig w:usb0="00000003"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0B7" w:rsidRDefault="000C2639">
    <w:pPr>
      <w:pStyle w:val="Piedepgina"/>
    </w:pPr>
    <w:r>
      <w:rPr>
        <w:noProof/>
        <w:lang w:val="es-AR" w:eastAsia="es-AR"/>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10175240</wp:posOffset>
              </wp:positionV>
              <wp:extent cx="7560310" cy="325755"/>
              <wp:effectExtent l="0" t="2540" r="2540" b="0"/>
              <wp:wrapNone/>
              <wp:docPr id="5" name="MSIPCM9e43402981d6098670823802" descr="{&quot;HashCode&quot;:-234220969,&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40B7" w:rsidRPr="000B382A" w:rsidRDefault="00B840B7" w:rsidP="00B840B7">
                          <w:pPr>
                            <w:spacing w:after="0"/>
                            <w:rPr>
                              <w:rFonts w:ascii="Calibri" w:hAnsi="Calibri" w:cs="Calibri"/>
                              <w:color w:val="000000"/>
                              <w:sz w:val="20"/>
                              <w:lang w:val="en-US"/>
                            </w:rPr>
                          </w:pPr>
                          <w:r w:rsidRPr="000B382A">
                            <w:rPr>
                              <w:rFonts w:ascii="Calibri" w:hAnsi="Calibri" w:cs="Calibri"/>
                              <w:color w:val="000000"/>
                              <w:sz w:val="20"/>
                              <w:lang w:val="en-US"/>
                            </w:rPr>
                            <w:t>TOTAL Classification: Restricted Distribution</w:t>
                          </w:r>
                        </w:p>
                        <w:p w:rsidR="00B840B7" w:rsidRPr="000B382A" w:rsidRDefault="00B840B7" w:rsidP="00B840B7">
                          <w:pPr>
                            <w:spacing w:after="0"/>
                            <w:rPr>
                              <w:rFonts w:ascii="Calibri" w:hAnsi="Calibri" w:cs="Calibri"/>
                              <w:color w:val="000000"/>
                              <w:sz w:val="20"/>
                              <w:lang w:val="en-US"/>
                            </w:rPr>
                          </w:pPr>
                          <w:r w:rsidRPr="000B382A">
                            <w:rPr>
                              <w:rFonts w:ascii="Calibri" w:hAnsi="Calibri" w:cs="Calibri"/>
                              <w:color w:val="000000"/>
                              <w:sz w:val="20"/>
                              <w:lang w:val="en-US"/>
                            </w:rPr>
                            <w:t>TOTAL - All rights reserved</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MSIPCM9e43402981d6098670823802" o:spid="_x0000_s1026" type="#_x0000_t202" alt="{&quot;HashCode&quot;:-234220969,&quot;Height&quot;:841.0,&quot;Width&quot;:595.0,&quot;Placement&quot;:&quot;Footer&quot;,&quot;Index&quot;:&quot;Primary&quot;,&quot;Section&quot;:1,&quot;Top&quot;:0.0,&quot;Left&quot;:0.0}" style="position:absolute;margin-left:0;margin-top:801.2pt;width:595.3pt;height:25.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" o:allowincell="f" filled="f" stroked="f">
              <v:textbox inset="20pt,0,,0">
                <w:txbxContent>
                  <w:p w14:paraId="2E6A1042" w14:textId="77777777" w:rsidR="00B840B7" w:rsidRPr="000B382A" w:rsidRDefault="00B840B7" w:rsidP="00B840B7">
                    <w:pPr>
                      <w:spacing w:after="0"/>
                      <w:rPr>
                        <w:rFonts w:ascii="Calibri" w:hAnsi="Calibri" w:cs="Calibri"/>
                        <w:color w:val="000000"/>
                        <w:sz w:val="20"/>
                        <w:lang w:val="en-US"/>
                      </w:rPr>
                    </w:pPr>
                    <w:r w:rsidRPr="000B382A">
                      <w:rPr>
                        <w:rFonts w:ascii="Calibri" w:hAnsi="Calibri" w:cs="Calibri"/>
                        <w:color w:val="000000"/>
                        <w:sz w:val="20"/>
                        <w:lang w:val="en-US"/>
                      </w:rPr>
                      <w:t>TOTAL Classification: Restricted Distribution</w:t>
                    </w:r>
                  </w:p>
                  <w:p w14:paraId="35FE90BD" w14:textId="77777777" w:rsidR="00B840B7" w:rsidRPr="000B382A" w:rsidRDefault="00B840B7" w:rsidP="00B840B7">
                    <w:pPr>
                      <w:spacing w:after="0"/>
                      <w:rPr>
                        <w:rFonts w:ascii="Calibri" w:hAnsi="Calibri" w:cs="Calibri"/>
                        <w:color w:val="000000"/>
                        <w:sz w:val="20"/>
                        <w:lang w:val="en-US"/>
                      </w:rPr>
                    </w:pPr>
                    <w:r w:rsidRPr="000B382A">
                      <w:rPr>
                        <w:rFonts w:ascii="Calibri" w:hAnsi="Calibri" w:cs="Calibri"/>
                        <w:color w:val="000000"/>
                        <w:sz w:val="20"/>
                        <w:lang w:val="en-US"/>
                      </w:rPr>
                      <w:t>TOTAL - All rights reserved</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0B7" w:rsidRDefault="000C2639">
    <w:pPr>
      <w:pStyle w:val="Piedepgina"/>
    </w:pPr>
    <w:r>
      <w:rPr>
        <w:noProof/>
        <w:lang w:val="es-AR" w:eastAsia="es-AR"/>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10175240</wp:posOffset>
              </wp:positionV>
              <wp:extent cx="7560310" cy="325755"/>
              <wp:effectExtent l="0" t="2540" r="2540" b="0"/>
              <wp:wrapNone/>
              <wp:docPr id="1" name="MSIPCM2cf5484d9055c9973fa9285b" descr="{&quot;HashCode&quot;:-234220969,&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40B7" w:rsidRPr="000B382A" w:rsidRDefault="00B840B7" w:rsidP="00B840B7">
                          <w:pPr>
                            <w:spacing w:after="0"/>
                            <w:rPr>
                              <w:rFonts w:ascii="Calibri" w:hAnsi="Calibri" w:cs="Calibri"/>
                              <w:color w:val="000000"/>
                              <w:sz w:val="20"/>
                              <w:lang w:val="en-US"/>
                            </w:rPr>
                          </w:pPr>
                          <w:r w:rsidRPr="000B382A">
                            <w:rPr>
                              <w:rFonts w:ascii="Calibri" w:hAnsi="Calibri" w:cs="Calibri"/>
                              <w:color w:val="000000"/>
                              <w:sz w:val="20"/>
                              <w:lang w:val="en-US"/>
                            </w:rPr>
                            <w:t>TOTAL Classification: Restricted Distribution</w:t>
                          </w:r>
                        </w:p>
                        <w:p w:rsidR="00B840B7" w:rsidRPr="000B382A" w:rsidRDefault="00B840B7" w:rsidP="00B840B7">
                          <w:pPr>
                            <w:spacing w:after="0"/>
                            <w:rPr>
                              <w:rFonts w:ascii="Calibri" w:hAnsi="Calibri" w:cs="Calibri"/>
                              <w:color w:val="000000"/>
                              <w:sz w:val="20"/>
                              <w:lang w:val="en-US"/>
                            </w:rPr>
                          </w:pPr>
                          <w:r w:rsidRPr="000B382A">
                            <w:rPr>
                              <w:rFonts w:ascii="Calibri" w:hAnsi="Calibri" w:cs="Calibri"/>
                              <w:color w:val="000000"/>
                              <w:sz w:val="20"/>
                              <w:lang w:val="en-US"/>
                            </w:rPr>
                            <w:t>TOTAL - All rights reserved</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MSIPCM2cf5484d9055c9973fa9285b" o:spid="_x0000_s1027" type="#_x0000_t202" alt="{&quot;HashCode&quot;:-234220969,&quot;Height&quot;:841.0,&quot;Width&quot;:595.0,&quot;Placement&quot;:&quot;Footer&quot;,&quot;Index&quot;:&quot;FirstPage&quot;,&quot;Section&quot;:1,&quot;Top&quot;:0.0,&quot;Left&quot;:0.0}" style="position:absolute;margin-left:0;margin-top:801.2pt;width:595.3pt;height:25.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" o:allowincell="f" filled="f" stroked="f">
              <v:textbox inset="20pt,0,,0">
                <w:txbxContent>
                  <w:p w14:paraId="5A0E54B5" w14:textId="77777777" w:rsidR="00B840B7" w:rsidRPr="000B382A" w:rsidRDefault="00B840B7" w:rsidP="00B840B7">
                    <w:pPr>
                      <w:spacing w:after="0"/>
                      <w:rPr>
                        <w:rFonts w:ascii="Calibri" w:hAnsi="Calibri" w:cs="Calibri"/>
                        <w:color w:val="000000"/>
                        <w:sz w:val="20"/>
                        <w:lang w:val="en-US"/>
                      </w:rPr>
                    </w:pPr>
                    <w:r w:rsidRPr="000B382A">
                      <w:rPr>
                        <w:rFonts w:ascii="Calibri" w:hAnsi="Calibri" w:cs="Calibri"/>
                        <w:color w:val="000000"/>
                        <w:sz w:val="20"/>
                        <w:lang w:val="en-US"/>
                      </w:rPr>
                      <w:t>TOTAL Classification: Restricted Distribution</w:t>
                    </w:r>
                  </w:p>
                  <w:p w14:paraId="72D48097" w14:textId="77777777" w:rsidR="00B840B7" w:rsidRPr="000B382A" w:rsidRDefault="00B840B7" w:rsidP="00B840B7">
                    <w:pPr>
                      <w:spacing w:after="0"/>
                      <w:rPr>
                        <w:rFonts w:ascii="Calibri" w:hAnsi="Calibri" w:cs="Calibri"/>
                        <w:color w:val="000000"/>
                        <w:sz w:val="20"/>
                        <w:lang w:val="en-US"/>
                      </w:rPr>
                    </w:pPr>
                    <w:r w:rsidRPr="000B382A">
                      <w:rPr>
                        <w:rFonts w:ascii="Calibri" w:hAnsi="Calibri" w:cs="Calibri"/>
                        <w:color w:val="000000"/>
                        <w:sz w:val="20"/>
                        <w:lang w:val="en-US"/>
                      </w:rPr>
                      <w:t>TOTAL - All rights reserved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3B1" w:rsidRDefault="001A13B1">
      <w:pPr>
        <w:spacing w:after="0" w:line="240" w:lineRule="auto"/>
      </w:pPr>
      <w:r>
        <w:separator/>
      </w:r>
    </w:p>
  </w:footnote>
  <w:footnote w:type="continuationSeparator" w:id="0">
    <w:p w:rsidR="001A13B1" w:rsidRDefault="001A13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A9B" w:rsidRPr="005E2A14" w:rsidRDefault="00026A9B" w:rsidP="00E502B6">
    <w:pPr>
      <w:spacing w:after="0" w:line="240" w:lineRule="auto"/>
      <w:jc w:val="right"/>
      <w:rPr>
        <w:rFonts w:ascii="Arial Black" w:hAnsi="Arial Black"/>
        <w:color w:val="E10032"/>
        <w:sz w:val="36"/>
        <w:szCs w:val="3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A9B" w:rsidRDefault="00026A9B" w:rsidP="00E502B6">
    <w:pPr>
      <w:spacing w:after="0" w:line="240" w:lineRule="auto"/>
      <w:rPr>
        <w:rFonts w:ascii="Arial" w:hAnsi="Arial" w:cs="Arial"/>
        <w:sz w:val="40"/>
        <w:szCs w:val="40"/>
        <w:vertAlign w:val="superscript"/>
      </w:rPr>
    </w:pPr>
    <w:r>
      <w:rPr>
        <w:noProof/>
        <w:lang w:val="es-AR" w:eastAsia="es-AR"/>
      </w:rPr>
      <w:drawing>
        <wp:inline distT="0" distB="0" distL="0" distR="0">
          <wp:extent cx="2033773" cy="508959"/>
          <wp:effectExtent l="19050" t="0" r="4577"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33773" cy="508959"/>
                  </a:xfrm>
                  <a:prstGeom prst="rect">
                    <a:avLst/>
                  </a:prstGeom>
                  <a:noFill/>
                  <a:ln w="9525">
                    <a:noFill/>
                    <a:miter lim="800000"/>
                    <a:headEnd/>
                    <a:tailEnd/>
                  </a:ln>
                </pic:spPr>
              </pic:pic>
            </a:graphicData>
          </a:graphic>
        </wp:inline>
      </w:drawing>
    </w:r>
  </w:p>
  <w:p w:rsidR="00026A9B" w:rsidRPr="00CE0207" w:rsidRDefault="00026A9B" w:rsidP="00E502B6">
    <w:pPr>
      <w:rPr>
        <w:rFonts w:ascii="Arial Black" w:hAnsi="Arial Black" w:cs="Arial"/>
        <w:b/>
        <w:color w:val="E10032"/>
        <w:sz w:val="36"/>
        <w:szCs w:val="36"/>
        <w:vertAlign w:val="superscript"/>
        <w:lang w:val="es-AR"/>
      </w:rPr>
    </w:pPr>
    <w:r w:rsidRPr="00CE0207">
      <w:rPr>
        <w:rFonts w:ascii="HelveticaNeueLT Std Extended" w:hAnsi="HelveticaNeueLT Std Extended" w:cs="Arial"/>
        <w:color w:val="CC0000"/>
        <w:sz w:val="32"/>
        <w:szCs w:val="32"/>
        <w:lang w:val="es-AR"/>
      </w:rPr>
      <w:t xml:space="preserve">         </w:t>
    </w:r>
    <w:r w:rsidRPr="00CE0207">
      <w:rPr>
        <w:rFonts w:ascii="HelveticaNeueLT Std Extended" w:hAnsi="HelveticaNeueLT Std Extended" w:cs="Arial"/>
        <w:b/>
        <w:bCs/>
        <w:color w:val="CC0000"/>
        <w:sz w:val="32"/>
        <w:szCs w:val="32"/>
        <w:lang w:val="es-AR"/>
      </w:rPr>
      <w:t xml:space="preserve">  </w:t>
    </w:r>
    <w:r w:rsidRPr="00CE0207">
      <w:rPr>
        <w:rFonts w:ascii="Arial Black" w:hAnsi="Arial Black" w:cs="Arial"/>
        <w:b/>
        <w:bCs/>
        <w:color w:val="E10032"/>
        <w:sz w:val="36"/>
        <w:szCs w:val="36"/>
        <w:lang w:val="es-AR"/>
      </w:rPr>
      <w:t>Total Especialidades Argentina</w:t>
    </w:r>
    <w:r w:rsidRPr="00CE0207">
      <w:rPr>
        <w:rFonts w:cs="Arial"/>
        <w:color w:val="E10032"/>
        <w:sz w:val="36"/>
        <w:szCs w:val="36"/>
        <w:lang w:val="es-AR"/>
      </w:rPr>
      <w:tab/>
    </w:r>
    <w:r w:rsidRPr="00CE0207">
      <w:rPr>
        <w:rFonts w:cs="Arial"/>
        <w:color w:val="E10032"/>
        <w:sz w:val="36"/>
        <w:szCs w:val="36"/>
        <w:lang w:val="es-AR"/>
      </w:rPr>
      <w:tab/>
    </w:r>
  </w:p>
  <w:p w:rsidR="00026A9B" w:rsidRPr="00CE0207" w:rsidRDefault="00026A9B" w:rsidP="00E502B6">
    <w:pPr>
      <w:spacing w:after="0" w:line="240" w:lineRule="auto"/>
      <w:jc w:val="right"/>
      <w:rPr>
        <w:rFonts w:ascii="Arial Black" w:hAnsi="Arial Black"/>
        <w:color w:val="E10032"/>
        <w:sz w:val="36"/>
        <w:szCs w:val="36"/>
        <w:lang w:val="es-AR"/>
      </w:rPr>
    </w:pPr>
    <w:r w:rsidRPr="00CE0207">
      <w:rPr>
        <w:rFonts w:ascii="HelveticaNeueLT Std Extended" w:hAnsi="HelveticaNeueLT Std Extended" w:cs="Arial"/>
        <w:noProof/>
        <w:color w:val="CC0000"/>
        <w:sz w:val="40"/>
        <w:szCs w:val="40"/>
        <w:lang w:val="es-AR"/>
      </w:rPr>
      <w:tab/>
    </w:r>
    <w:r w:rsidRPr="00CE0207">
      <w:rPr>
        <w:rFonts w:ascii="HelveticaNeueLT Std Extended" w:hAnsi="HelveticaNeueLT Std Extended" w:cs="Arial"/>
        <w:b/>
        <w:bCs/>
        <w:noProof/>
        <w:color w:val="CC0000"/>
        <w:sz w:val="40"/>
        <w:szCs w:val="40"/>
        <w:vertAlign w:val="superscript"/>
        <w:lang w:val="es-AR"/>
      </w:rPr>
      <w:t xml:space="preserve">  </w:t>
    </w:r>
    <w:r w:rsidRPr="00CE0207">
      <w:rPr>
        <w:rFonts w:ascii="Arial Black" w:hAnsi="Arial Black" w:cs="Arial"/>
        <w:b/>
        <w:bCs/>
        <w:noProof/>
        <w:color w:val="E10032"/>
        <w:sz w:val="36"/>
        <w:szCs w:val="36"/>
        <w:lang w:val="es-AR"/>
      </w:rPr>
      <w:t xml:space="preserve">Comunicado de prensa </w:t>
    </w:r>
  </w:p>
  <w:p w:rsidR="00026A9B" w:rsidRPr="00CE0207" w:rsidRDefault="00026A9B">
    <w:pPr>
      <w:pStyle w:val="Encabezado"/>
      <w:rPr>
        <w:lang w:val="es-A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394"/>
    <w:rsid w:val="000018B6"/>
    <w:rsid w:val="00002C7F"/>
    <w:rsid w:val="000123AE"/>
    <w:rsid w:val="000203E5"/>
    <w:rsid w:val="000224A6"/>
    <w:rsid w:val="00026A9B"/>
    <w:rsid w:val="00034CD3"/>
    <w:rsid w:val="0004233F"/>
    <w:rsid w:val="00042ABF"/>
    <w:rsid w:val="0004415E"/>
    <w:rsid w:val="000459C6"/>
    <w:rsid w:val="00090CEA"/>
    <w:rsid w:val="000A7113"/>
    <w:rsid w:val="000B2AD1"/>
    <w:rsid w:val="000B382A"/>
    <w:rsid w:val="000C2639"/>
    <w:rsid w:val="000D11BB"/>
    <w:rsid w:val="000E75CB"/>
    <w:rsid w:val="000F1E2F"/>
    <w:rsid w:val="00110A3C"/>
    <w:rsid w:val="00126DDC"/>
    <w:rsid w:val="00131AB6"/>
    <w:rsid w:val="0013250D"/>
    <w:rsid w:val="001341EF"/>
    <w:rsid w:val="00162DD5"/>
    <w:rsid w:val="00167140"/>
    <w:rsid w:val="0017748D"/>
    <w:rsid w:val="001A13B1"/>
    <w:rsid w:val="001E41DC"/>
    <w:rsid w:val="00204D35"/>
    <w:rsid w:val="00226036"/>
    <w:rsid w:val="0024181C"/>
    <w:rsid w:val="00243034"/>
    <w:rsid w:val="00254E0C"/>
    <w:rsid w:val="0027096B"/>
    <w:rsid w:val="00275BF7"/>
    <w:rsid w:val="002F22CA"/>
    <w:rsid w:val="003150E5"/>
    <w:rsid w:val="00322CFA"/>
    <w:rsid w:val="003301F4"/>
    <w:rsid w:val="00341915"/>
    <w:rsid w:val="00345394"/>
    <w:rsid w:val="0036204F"/>
    <w:rsid w:val="0037437C"/>
    <w:rsid w:val="003A2FF4"/>
    <w:rsid w:val="003B038C"/>
    <w:rsid w:val="003D55F7"/>
    <w:rsid w:val="003E384F"/>
    <w:rsid w:val="004153A0"/>
    <w:rsid w:val="00460251"/>
    <w:rsid w:val="0046114E"/>
    <w:rsid w:val="00473D1F"/>
    <w:rsid w:val="004C41ED"/>
    <w:rsid w:val="004C7C86"/>
    <w:rsid w:val="004E08FC"/>
    <w:rsid w:val="004E6506"/>
    <w:rsid w:val="00520BAC"/>
    <w:rsid w:val="005211FB"/>
    <w:rsid w:val="00526A14"/>
    <w:rsid w:val="00540129"/>
    <w:rsid w:val="005549B4"/>
    <w:rsid w:val="00572721"/>
    <w:rsid w:val="005956EF"/>
    <w:rsid w:val="005D0624"/>
    <w:rsid w:val="00612768"/>
    <w:rsid w:val="00616043"/>
    <w:rsid w:val="00635853"/>
    <w:rsid w:val="00645E73"/>
    <w:rsid w:val="00663D0E"/>
    <w:rsid w:val="0067250A"/>
    <w:rsid w:val="006B5473"/>
    <w:rsid w:val="006D2736"/>
    <w:rsid w:val="006D492B"/>
    <w:rsid w:val="0070273C"/>
    <w:rsid w:val="007557E1"/>
    <w:rsid w:val="0076161E"/>
    <w:rsid w:val="00790236"/>
    <w:rsid w:val="0079421F"/>
    <w:rsid w:val="007A5896"/>
    <w:rsid w:val="007E7FDD"/>
    <w:rsid w:val="0080668E"/>
    <w:rsid w:val="00816F67"/>
    <w:rsid w:val="00833DEA"/>
    <w:rsid w:val="008671BD"/>
    <w:rsid w:val="00882AC0"/>
    <w:rsid w:val="00891BB0"/>
    <w:rsid w:val="008B6D86"/>
    <w:rsid w:val="008D18DF"/>
    <w:rsid w:val="00910F65"/>
    <w:rsid w:val="00924BC7"/>
    <w:rsid w:val="00927717"/>
    <w:rsid w:val="00931D64"/>
    <w:rsid w:val="00937D77"/>
    <w:rsid w:val="009A5732"/>
    <w:rsid w:val="009C1FB3"/>
    <w:rsid w:val="009D432A"/>
    <w:rsid w:val="009E2C17"/>
    <w:rsid w:val="009E456F"/>
    <w:rsid w:val="009E7E3A"/>
    <w:rsid w:val="00A05B61"/>
    <w:rsid w:val="00A06015"/>
    <w:rsid w:val="00A21E56"/>
    <w:rsid w:val="00A45712"/>
    <w:rsid w:val="00A56248"/>
    <w:rsid w:val="00A85D98"/>
    <w:rsid w:val="00AA3B3D"/>
    <w:rsid w:val="00AB5261"/>
    <w:rsid w:val="00AD36BC"/>
    <w:rsid w:val="00AE440E"/>
    <w:rsid w:val="00AF4B69"/>
    <w:rsid w:val="00B215FA"/>
    <w:rsid w:val="00B26619"/>
    <w:rsid w:val="00B26840"/>
    <w:rsid w:val="00B43BD0"/>
    <w:rsid w:val="00B54F32"/>
    <w:rsid w:val="00B61E33"/>
    <w:rsid w:val="00B840B7"/>
    <w:rsid w:val="00B90BAC"/>
    <w:rsid w:val="00B9359F"/>
    <w:rsid w:val="00BB4113"/>
    <w:rsid w:val="00BE5C85"/>
    <w:rsid w:val="00C042C2"/>
    <w:rsid w:val="00C10270"/>
    <w:rsid w:val="00C410BB"/>
    <w:rsid w:val="00C5564F"/>
    <w:rsid w:val="00C5718C"/>
    <w:rsid w:val="00C96589"/>
    <w:rsid w:val="00CE0207"/>
    <w:rsid w:val="00CE2D82"/>
    <w:rsid w:val="00CF6A13"/>
    <w:rsid w:val="00D3744F"/>
    <w:rsid w:val="00D51924"/>
    <w:rsid w:val="00D623A1"/>
    <w:rsid w:val="00D80620"/>
    <w:rsid w:val="00D91EC0"/>
    <w:rsid w:val="00DB1B40"/>
    <w:rsid w:val="00E047D4"/>
    <w:rsid w:val="00E179B9"/>
    <w:rsid w:val="00E17D80"/>
    <w:rsid w:val="00E37A73"/>
    <w:rsid w:val="00E502B6"/>
    <w:rsid w:val="00E536BC"/>
    <w:rsid w:val="00E80C09"/>
    <w:rsid w:val="00EC2B92"/>
    <w:rsid w:val="00F11365"/>
    <w:rsid w:val="00F544BA"/>
    <w:rsid w:val="00F606CA"/>
    <w:rsid w:val="00F738A7"/>
    <w:rsid w:val="00F84911"/>
    <w:rsid w:val="00F91BEA"/>
    <w:rsid w:val="00FB5F0E"/>
    <w:rsid w:val="00FE4A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394"/>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45394"/>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345394"/>
    <w:rPr>
      <w:sz w:val="22"/>
      <w:szCs w:val="22"/>
    </w:rPr>
  </w:style>
  <w:style w:type="character" w:styleId="Hipervnculo">
    <w:name w:val="Hyperlink"/>
    <w:basedOn w:val="Fuentedeprrafopredeter"/>
    <w:uiPriority w:val="99"/>
    <w:unhideWhenUsed/>
    <w:rsid w:val="00345394"/>
    <w:rPr>
      <w:color w:val="0563C1" w:themeColor="hyperlink"/>
      <w:u w:val="single"/>
    </w:rPr>
  </w:style>
  <w:style w:type="paragraph" w:customStyle="1" w:styleId="Corps">
    <w:name w:val="Corps"/>
    <w:basedOn w:val="Normal"/>
    <w:rsid w:val="00345394"/>
    <w:rPr>
      <w:rFonts w:ascii="Calibri" w:hAnsi="Calibri" w:cs="Calibri"/>
      <w:color w:val="000000"/>
      <w:lang w:eastAsia="fr-FR"/>
    </w:rPr>
  </w:style>
  <w:style w:type="paragraph" w:styleId="Textodeglobo">
    <w:name w:val="Balloon Text"/>
    <w:basedOn w:val="Normal"/>
    <w:link w:val="TextodegloboCar"/>
    <w:uiPriority w:val="99"/>
    <w:semiHidden/>
    <w:unhideWhenUsed/>
    <w:rsid w:val="007E7FD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E7FDD"/>
    <w:rPr>
      <w:rFonts w:ascii="Segoe UI" w:hAnsi="Segoe UI" w:cs="Segoe UI"/>
      <w:sz w:val="18"/>
      <w:szCs w:val="18"/>
    </w:rPr>
  </w:style>
  <w:style w:type="character" w:styleId="Refdecomentario">
    <w:name w:val="annotation reference"/>
    <w:basedOn w:val="Fuentedeprrafopredeter"/>
    <w:uiPriority w:val="99"/>
    <w:semiHidden/>
    <w:unhideWhenUsed/>
    <w:rsid w:val="007E7FDD"/>
    <w:rPr>
      <w:sz w:val="16"/>
      <w:szCs w:val="16"/>
    </w:rPr>
  </w:style>
  <w:style w:type="paragraph" w:styleId="Textocomentario">
    <w:name w:val="annotation text"/>
    <w:basedOn w:val="Normal"/>
    <w:link w:val="TextocomentarioCar"/>
    <w:uiPriority w:val="99"/>
    <w:semiHidden/>
    <w:unhideWhenUsed/>
    <w:rsid w:val="007E7FD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E7FDD"/>
    <w:rPr>
      <w:sz w:val="20"/>
      <w:szCs w:val="20"/>
    </w:rPr>
  </w:style>
  <w:style w:type="paragraph" w:styleId="Asuntodelcomentario">
    <w:name w:val="annotation subject"/>
    <w:basedOn w:val="Textocomentario"/>
    <w:next w:val="Textocomentario"/>
    <w:link w:val="AsuntodelcomentarioCar"/>
    <w:uiPriority w:val="99"/>
    <w:semiHidden/>
    <w:unhideWhenUsed/>
    <w:rsid w:val="007E7FDD"/>
    <w:rPr>
      <w:b/>
      <w:bCs/>
    </w:rPr>
  </w:style>
  <w:style w:type="character" w:customStyle="1" w:styleId="AsuntodelcomentarioCar">
    <w:name w:val="Asunto del comentario Car"/>
    <w:basedOn w:val="TextocomentarioCar"/>
    <w:link w:val="Asuntodelcomentario"/>
    <w:uiPriority w:val="99"/>
    <w:semiHidden/>
    <w:rsid w:val="007E7FDD"/>
    <w:rPr>
      <w:b/>
      <w:bCs/>
      <w:sz w:val="20"/>
      <w:szCs w:val="20"/>
    </w:rPr>
  </w:style>
  <w:style w:type="character" w:customStyle="1" w:styleId="gmaildefault">
    <w:name w:val="gmail_default"/>
    <w:basedOn w:val="Fuentedeprrafopredeter"/>
    <w:rsid w:val="005D0624"/>
  </w:style>
  <w:style w:type="paragraph" w:customStyle="1" w:styleId="xmsonormal">
    <w:name w:val="x_msonormal"/>
    <w:basedOn w:val="Normal"/>
    <w:rsid w:val="00D51924"/>
    <w:pPr>
      <w:spacing w:after="0" w:line="240" w:lineRule="auto"/>
    </w:pPr>
    <w:rPr>
      <w:rFonts w:ascii="Calibri" w:hAnsi="Calibri" w:cs="Calibri"/>
      <w:lang w:val="es-MX" w:eastAsia="es-MX"/>
    </w:rPr>
  </w:style>
  <w:style w:type="paragraph" w:styleId="Piedepgina">
    <w:name w:val="footer"/>
    <w:basedOn w:val="Normal"/>
    <w:link w:val="PiedepginaCar"/>
    <w:uiPriority w:val="99"/>
    <w:unhideWhenUsed/>
    <w:rsid w:val="00CE020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CE0207"/>
    <w:rPr>
      <w:sz w:val="22"/>
      <w:szCs w:val="22"/>
    </w:rPr>
  </w:style>
  <w:style w:type="character" w:customStyle="1" w:styleId="UnresolvedMention">
    <w:name w:val="Unresolved Mention"/>
    <w:basedOn w:val="Fuentedeprrafopredeter"/>
    <w:uiPriority w:val="99"/>
    <w:semiHidden/>
    <w:unhideWhenUsed/>
    <w:rsid w:val="00B840B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394"/>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45394"/>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345394"/>
    <w:rPr>
      <w:sz w:val="22"/>
      <w:szCs w:val="22"/>
    </w:rPr>
  </w:style>
  <w:style w:type="character" w:styleId="Hipervnculo">
    <w:name w:val="Hyperlink"/>
    <w:basedOn w:val="Fuentedeprrafopredeter"/>
    <w:uiPriority w:val="99"/>
    <w:unhideWhenUsed/>
    <w:rsid w:val="00345394"/>
    <w:rPr>
      <w:color w:val="0563C1" w:themeColor="hyperlink"/>
      <w:u w:val="single"/>
    </w:rPr>
  </w:style>
  <w:style w:type="paragraph" w:customStyle="1" w:styleId="Corps">
    <w:name w:val="Corps"/>
    <w:basedOn w:val="Normal"/>
    <w:rsid w:val="00345394"/>
    <w:rPr>
      <w:rFonts w:ascii="Calibri" w:hAnsi="Calibri" w:cs="Calibri"/>
      <w:color w:val="000000"/>
      <w:lang w:eastAsia="fr-FR"/>
    </w:rPr>
  </w:style>
  <w:style w:type="paragraph" w:styleId="Textodeglobo">
    <w:name w:val="Balloon Text"/>
    <w:basedOn w:val="Normal"/>
    <w:link w:val="TextodegloboCar"/>
    <w:uiPriority w:val="99"/>
    <w:semiHidden/>
    <w:unhideWhenUsed/>
    <w:rsid w:val="007E7FD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E7FDD"/>
    <w:rPr>
      <w:rFonts w:ascii="Segoe UI" w:hAnsi="Segoe UI" w:cs="Segoe UI"/>
      <w:sz w:val="18"/>
      <w:szCs w:val="18"/>
    </w:rPr>
  </w:style>
  <w:style w:type="character" w:styleId="Refdecomentario">
    <w:name w:val="annotation reference"/>
    <w:basedOn w:val="Fuentedeprrafopredeter"/>
    <w:uiPriority w:val="99"/>
    <w:semiHidden/>
    <w:unhideWhenUsed/>
    <w:rsid w:val="007E7FDD"/>
    <w:rPr>
      <w:sz w:val="16"/>
      <w:szCs w:val="16"/>
    </w:rPr>
  </w:style>
  <w:style w:type="paragraph" w:styleId="Textocomentario">
    <w:name w:val="annotation text"/>
    <w:basedOn w:val="Normal"/>
    <w:link w:val="TextocomentarioCar"/>
    <w:uiPriority w:val="99"/>
    <w:semiHidden/>
    <w:unhideWhenUsed/>
    <w:rsid w:val="007E7FD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E7FDD"/>
    <w:rPr>
      <w:sz w:val="20"/>
      <w:szCs w:val="20"/>
    </w:rPr>
  </w:style>
  <w:style w:type="paragraph" w:styleId="Asuntodelcomentario">
    <w:name w:val="annotation subject"/>
    <w:basedOn w:val="Textocomentario"/>
    <w:next w:val="Textocomentario"/>
    <w:link w:val="AsuntodelcomentarioCar"/>
    <w:uiPriority w:val="99"/>
    <w:semiHidden/>
    <w:unhideWhenUsed/>
    <w:rsid w:val="007E7FDD"/>
    <w:rPr>
      <w:b/>
      <w:bCs/>
    </w:rPr>
  </w:style>
  <w:style w:type="character" w:customStyle="1" w:styleId="AsuntodelcomentarioCar">
    <w:name w:val="Asunto del comentario Car"/>
    <w:basedOn w:val="TextocomentarioCar"/>
    <w:link w:val="Asuntodelcomentario"/>
    <w:uiPriority w:val="99"/>
    <w:semiHidden/>
    <w:rsid w:val="007E7FDD"/>
    <w:rPr>
      <w:b/>
      <w:bCs/>
      <w:sz w:val="20"/>
      <w:szCs w:val="20"/>
    </w:rPr>
  </w:style>
  <w:style w:type="character" w:customStyle="1" w:styleId="gmaildefault">
    <w:name w:val="gmail_default"/>
    <w:basedOn w:val="Fuentedeprrafopredeter"/>
    <w:rsid w:val="005D0624"/>
  </w:style>
  <w:style w:type="paragraph" w:customStyle="1" w:styleId="xmsonormal">
    <w:name w:val="x_msonormal"/>
    <w:basedOn w:val="Normal"/>
    <w:rsid w:val="00D51924"/>
    <w:pPr>
      <w:spacing w:after="0" w:line="240" w:lineRule="auto"/>
    </w:pPr>
    <w:rPr>
      <w:rFonts w:ascii="Calibri" w:hAnsi="Calibri" w:cs="Calibri"/>
      <w:lang w:val="es-MX" w:eastAsia="es-MX"/>
    </w:rPr>
  </w:style>
  <w:style w:type="paragraph" w:styleId="Piedepgina">
    <w:name w:val="footer"/>
    <w:basedOn w:val="Normal"/>
    <w:link w:val="PiedepginaCar"/>
    <w:uiPriority w:val="99"/>
    <w:unhideWhenUsed/>
    <w:rsid w:val="00CE020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CE0207"/>
    <w:rPr>
      <w:sz w:val="22"/>
      <w:szCs w:val="22"/>
    </w:rPr>
  </w:style>
  <w:style w:type="character" w:customStyle="1" w:styleId="UnresolvedMention">
    <w:name w:val="Unresolved Mention"/>
    <w:basedOn w:val="Fuentedeprrafopredeter"/>
    <w:uiPriority w:val="99"/>
    <w:semiHidden/>
    <w:unhideWhenUsed/>
    <w:rsid w:val="00B84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238935">
      <w:bodyDiv w:val="1"/>
      <w:marLeft w:val="0"/>
      <w:marRight w:val="0"/>
      <w:marTop w:val="0"/>
      <w:marBottom w:val="0"/>
      <w:divBdr>
        <w:top w:val="none" w:sz="0" w:space="0" w:color="auto"/>
        <w:left w:val="none" w:sz="0" w:space="0" w:color="auto"/>
        <w:bottom w:val="none" w:sz="0" w:space="0" w:color="auto"/>
        <w:right w:val="none" w:sz="0" w:space="0" w:color="auto"/>
      </w:divBdr>
    </w:div>
    <w:div w:id="2032341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otal-argentina.com.ar/" TargetMode="External"/><Relationship Id="rId18" Type="http://schemas.openxmlformats.org/officeDocument/2006/relationships/hyperlink" Target="https://www.instagram.com/totalargentina/"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witter.com/TotalArgentina" TargetMode="External"/><Relationship Id="rId20" Type="http://schemas.openxmlformats.org/officeDocument/2006/relationships/hyperlink" Target="https://www.facebook.com/TotalArgentina/?brand_redir=16377061048566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mailto:micaela.ravina@total.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user/totalarg" TargetMode="External"/><Relationship Id="rId22" Type="http://schemas.openxmlformats.org/officeDocument/2006/relationships/hyperlink" Target="mailto:dolores.serrano@total.com"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B73036744E2A408EDEE739251B659F" ma:contentTypeVersion="1" ma:contentTypeDescription="Crée un document." ma:contentTypeScope="" ma:versionID="0962a1663aeb5d00f1bdebbda68a992d">
  <xsd:schema xmlns:xsd="http://www.w3.org/2001/XMLSchema" xmlns:xs="http://www.w3.org/2001/XMLSchema" xmlns:p="http://schemas.microsoft.com/office/2006/metadata/properties" xmlns:ns1="http://schemas.microsoft.com/sharepoint/v3" targetNamespace="http://schemas.microsoft.com/office/2006/metadata/properties" ma:root="true" ma:fieldsID="132a28c79c43b64d99b1aea8d4faede6"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03097-FADC-4F67-8892-1751C048AD26}">
  <ds:schemaRefs>
    <ds:schemaRef ds:uri="http://schemas.microsoft.com/sharepoint/v3/contenttype/forms"/>
  </ds:schemaRefs>
</ds:datastoreItem>
</file>

<file path=customXml/itemProps2.xml><?xml version="1.0" encoding="utf-8"?>
<ds:datastoreItem xmlns:ds="http://schemas.openxmlformats.org/officeDocument/2006/customXml" ds:itemID="{1842B9A7-A740-4724-BD06-231C67497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863308-6820-43A4-B722-2303563444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330F8DC-B6E9-4462-A63F-380A5BC8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875</Words>
  <Characters>4816</Characters>
  <Application>Microsoft Office Word</Application>
  <DocSecurity>0</DocSecurity>
  <Lines>40</Lines>
  <Paragraphs>11</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Total</Company>
  <LinksUpToDate>false</LinksUpToDate>
  <CharactersWithSpaces>5680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Didier Laurent</dc:creator>
  <cp:lastModifiedBy>Usuario</cp:lastModifiedBy>
  <cp:revision>7</cp:revision>
  <cp:lastPrinted>2020-02-26T17:50:00Z</cp:lastPrinted>
  <dcterms:created xsi:type="dcterms:W3CDTF">2020-12-01T15:39:00Z</dcterms:created>
  <dcterms:modified xsi:type="dcterms:W3CDTF">2021-02-04T17:26:00Z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0x010100B7B73036744E2A408EDEE739251B659F</vt:lpwstr>
  </property>
  <property fmtid="{D5CDD505-2E9C-101B-9397-08002B2CF9AE}" pid="3" name="MSIP_Label_2b30ed1b-e95f-40b5-af89-828263f287a7_Enabled">
    <vt:lpwstr>True</vt:lpwstr>
  </property>
  <property fmtid="{D5CDD505-2E9C-101B-9397-08002B2CF9AE}" pid="4" name="MSIP_Label_2b30ed1b-e95f-40b5-af89-828263f287a7_SiteId">
    <vt:lpwstr>329e91b0-e21f-48fb-a071-456717ecc28e</vt:lpwstr>
  </property>
  <property fmtid="{D5CDD505-2E9C-101B-9397-08002B2CF9AE}" pid="5" name="MSIP_Label_2b30ed1b-e95f-40b5-af89-828263f287a7_Owner">
    <vt:lpwstr>micaela.ravina@total.com</vt:lpwstr>
  </property>
  <property fmtid="{D5CDD505-2E9C-101B-9397-08002B2CF9AE}" pid="6" name="MSIP_Label_2b30ed1b-e95f-40b5-af89-828263f287a7_SetDate">
    <vt:lpwstr>2020-11-06T20:39:16.9192426Z</vt:lpwstr>
  </property>
  <property fmtid="{D5CDD505-2E9C-101B-9397-08002B2CF9AE}" pid="7" name="MSIP_Label_2b30ed1b-e95f-40b5-af89-828263f287a7_Name">
    <vt:lpwstr>Restricted</vt:lpwstr>
  </property>
  <property fmtid="{D5CDD505-2E9C-101B-9397-08002B2CF9AE}" pid="8" name="MSIP_Label_2b30ed1b-e95f-40b5-af89-828263f287a7_Application">
    <vt:lpwstr>Microsoft Azure Information Protection</vt:lpwstr>
  </property>
  <property fmtid="{D5CDD505-2E9C-101B-9397-08002B2CF9AE}" pid="9" name="MSIP_Label_2b30ed1b-e95f-40b5-af89-828263f287a7_ActionId">
    <vt:lpwstr>f194adbe-e2af-4627-afbf-92df453930e6</vt:lpwstr>
  </property>
  <property fmtid="{D5CDD505-2E9C-101B-9397-08002B2CF9AE}" pid="10" name="MSIP_Label_2b30ed1b-e95f-40b5-af89-828263f287a7_Extended_MSFT_Method">
    <vt:lpwstr>Automatic</vt:lpwstr>
  </property>
  <property fmtid="{D5CDD505-2E9C-101B-9397-08002B2CF9AE}" pid="11" name="Sensitivity">
    <vt:lpwstr>Restricted</vt:lpwstr>
  </property>
</Properties>
</file>